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619F" w14:textId="031242DE" w:rsidR="00512506" w:rsidRPr="000E78C5" w:rsidRDefault="00512506" w:rsidP="000E78C5">
      <w:pPr>
        <w:jc w:val="center"/>
        <w:rPr>
          <w:sz w:val="36"/>
        </w:rPr>
      </w:pPr>
      <w:r w:rsidRPr="000E78C5">
        <w:rPr>
          <w:sz w:val="36"/>
        </w:rPr>
        <w:t xml:space="preserve">Bekendtgørelse om </w:t>
      </w:r>
      <w:bookmarkStart w:id="0" w:name="_Hlk193201375"/>
      <w:r w:rsidR="001F6A08" w:rsidRPr="000E78C5">
        <w:rPr>
          <w:sz w:val="36"/>
        </w:rPr>
        <w:t xml:space="preserve">opførelse af spejderhytter, skovbørnehaver mv. og </w:t>
      </w:r>
      <w:r w:rsidR="00EA3A31" w:rsidRPr="000E78C5">
        <w:rPr>
          <w:sz w:val="36"/>
        </w:rPr>
        <w:t>byggeri</w:t>
      </w:r>
      <w:r w:rsidR="001F6A08" w:rsidRPr="000E78C5">
        <w:rPr>
          <w:sz w:val="36"/>
        </w:rPr>
        <w:t xml:space="preserve"> til</w:t>
      </w:r>
      <w:r w:rsidR="00EA3A31" w:rsidRPr="000E78C5">
        <w:rPr>
          <w:sz w:val="36"/>
        </w:rPr>
        <w:t xml:space="preserve"> </w:t>
      </w:r>
      <w:r w:rsidR="00A44C04" w:rsidRPr="000E78C5">
        <w:rPr>
          <w:sz w:val="36"/>
        </w:rPr>
        <w:t>det</w:t>
      </w:r>
      <w:r w:rsidR="00EA3A31" w:rsidRPr="000E78C5">
        <w:rPr>
          <w:sz w:val="36"/>
        </w:rPr>
        <w:t xml:space="preserve"> </w:t>
      </w:r>
      <w:r w:rsidRPr="000E78C5">
        <w:rPr>
          <w:sz w:val="36"/>
        </w:rPr>
        <w:t>offentlig</w:t>
      </w:r>
      <w:r w:rsidR="00EA3A31" w:rsidRPr="000E78C5">
        <w:rPr>
          <w:sz w:val="36"/>
        </w:rPr>
        <w:t>e</w:t>
      </w:r>
      <w:r w:rsidRPr="000E78C5">
        <w:rPr>
          <w:sz w:val="36"/>
        </w:rPr>
        <w:t xml:space="preserve"> </w:t>
      </w:r>
      <w:r w:rsidR="00EA3A31" w:rsidRPr="000E78C5">
        <w:rPr>
          <w:sz w:val="36"/>
        </w:rPr>
        <w:t>friluftsliv</w:t>
      </w:r>
      <w:r w:rsidR="00A44C04" w:rsidRPr="000E78C5">
        <w:rPr>
          <w:sz w:val="36"/>
        </w:rPr>
        <w:t xml:space="preserve"> </w:t>
      </w:r>
      <w:r w:rsidR="001F6A08" w:rsidRPr="000E78C5">
        <w:rPr>
          <w:sz w:val="36"/>
        </w:rPr>
        <w:t xml:space="preserve">og </w:t>
      </w:r>
      <w:r w:rsidR="002238B8" w:rsidRPr="000E78C5">
        <w:rPr>
          <w:sz w:val="36"/>
        </w:rPr>
        <w:t xml:space="preserve">den offentlige </w:t>
      </w:r>
      <w:r w:rsidR="00A44C04" w:rsidRPr="000E78C5">
        <w:rPr>
          <w:sz w:val="36"/>
        </w:rPr>
        <w:t>forsyning og infrastruktur</w:t>
      </w:r>
      <w:r w:rsidR="001F6A08" w:rsidRPr="000E78C5">
        <w:rPr>
          <w:sz w:val="36"/>
        </w:rPr>
        <w:t xml:space="preserve"> i fredskov</w:t>
      </w:r>
      <w:bookmarkEnd w:id="0"/>
    </w:p>
    <w:p w14:paraId="6E9BEC21" w14:textId="77777777" w:rsidR="003D3602" w:rsidRDefault="003D3602" w:rsidP="005D1A86"/>
    <w:p w14:paraId="40F8B660" w14:textId="77777777" w:rsidR="00512506" w:rsidRPr="002238B8" w:rsidRDefault="00512506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</w:rPr>
        <w:t>I medfør af § 11, stk. 4</w:t>
      </w:r>
      <w:r w:rsidR="00F0217D">
        <w:rPr>
          <w:rFonts w:ascii="Calibri" w:hAnsi="Calibri" w:cs="Calibri"/>
        </w:rPr>
        <w:t xml:space="preserve"> og</w:t>
      </w:r>
      <w:r w:rsidRPr="002238B8">
        <w:rPr>
          <w:rFonts w:ascii="Calibri" w:hAnsi="Calibri" w:cs="Calibri"/>
        </w:rPr>
        <w:t xml:space="preserve"> § 61, stk. </w:t>
      </w:r>
      <w:bookmarkStart w:id="1" w:name="_GoBack"/>
      <w:bookmarkEnd w:id="1"/>
      <w:r w:rsidRPr="002238B8">
        <w:rPr>
          <w:rFonts w:ascii="Calibri" w:hAnsi="Calibri" w:cs="Calibri"/>
        </w:rPr>
        <w:t xml:space="preserve">2, i lov om skove, jf. lovbekendtgørelse nr. </w:t>
      </w:r>
      <w:r w:rsidR="004F35F2" w:rsidRPr="002238B8">
        <w:rPr>
          <w:rFonts w:ascii="Calibri" w:hAnsi="Calibri" w:cs="Calibri"/>
        </w:rPr>
        <w:t>690</w:t>
      </w:r>
      <w:r w:rsidRPr="002238B8">
        <w:rPr>
          <w:rFonts w:ascii="Calibri" w:hAnsi="Calibri" w:cs="Calibri"/>
        </w:rPr>
        <w:t xml:space="preserve"> af </w:t>
      </w:r>
      <w:r w:rsidR="004F35F2" w:rsidRPr="002238B8">
        <w:rPr>
          <w:rFonts w:ascii="Calibri" w:hAnsi="Calibri" w:cs="Calibri"/>
        </w:rPr>
        <w:t>26</w:t>
      </w:r>
      <w:r w:rsidRPr="002238B8">
        <w:rPr>
          <w:rFonts w:ascii="Calibri" w:hAnsi="Calibri" w:cs="Calibri"/>
        </w:rPr>
        <w:t xml:space="preserve">. </w:t>
      </w:r>
      <w:r w:rsidR="004F35F2" w:rsidRPr="002238B8">
        <w:rPr>
          <w:rFonts w:ascii="Calibri" w:hAnsi="Calibri" w:cs="Calibri"/>
        </w:rPr>
        <w:t xml:space="preserve">maj </w:t>
      </w:r>
      <w:r w:rsidRPr="002238B8">
        <w:rPr>
          <w:rFonts w:ascii="Calibri" w:hAnsi="Calibri" w:cs="Calibri"/>
        </w:rPr>
        <w:t>20</w:t>
      </w:r>
      <w:r w:rsidR="004F35F2" w:rsidRPr="002238B8">
        <w:rPr>
          <w:rFonts w:ascii="Calibri" w:hAnsi="Calibri" w:cs="Calibri"/>
        </w:rPr>
        <w:t>23</w:t>
      </w:r>
      <w:r w:rsidRPr="002238B8">
        <w:rPr>
          <w:rFonts w:ascii="Calibri" w:hAnsi="Calibri" w:cs="Calibri"/>
        </w:rPr>
        <w:t>,</w:t>
      </w:r>
      <w:r w:rsidR="00A44C04" w:rsidRPr="002238B8">
        <w:rPr>
          <w:rFonts w:ascii="Calibri" w:hAnsi="Calibri" w:cs="Calibri"/>
        </w:rPr>
        <w:t xml:space="preserve"> som ændret ved lov nr. [x] af [x],</w:t>
      </w:r>
      <w:r w:rsidRPr="002238B8">
        <w:rPr>
          <w:rFonts w:ascii="Calibri" w:hAnsi="Calibri" w:cs="Calibri"/>
        </w:rPr>
        <w:t xml:space="preserve"> fastsættes efter bemyndigelse i henhold til § 2, stk. 1, i bekendtgørelse nr. </w:t>
      </w:r>
      <w:r w:rsidR="0015616A" w:rsidRPr="002238B8">
        <w:rPr>
          <w:rFonts w:ascii="Calibri" w:hAnsi="Calibri" w:cs="Calibri"/>
        </w:rPr>
        <w:t xml:space="preserve">1514 </w:t>
      </w:r>
      <w:r w:rsidRPr="002238B8">
        <w:rPr>
          <w:rFonts w:ascii="Calibri" w:hAnsi="Calibri" w:cs="Calibri"/>
        </w:rPr>
        <w:t>af 2</w:t>
      </w:r>
      <w:r w:rsidR="00A44C04" w:rsidRPr="002238B8">
        <w:rPr>
          <w:rFonts w:ascii="Calibri" w:hAnsi="Calibri" w:cs="Calibri"/>
        </w:rPr>
        <w:t>5</w:t>
      </w:r>
      <w:r w:rsidRPr="002238B8">
        <w:rPr>
          <w:rFonts w:ascii="Calibri" w:hAnsi="Calibri" w:cs="Calibri"/>
        </w:rPr>
        <w:t xml:space="preserve">. </w:t>
      </w:r>
      <w:r w:rsidR="0015616A" w:rsidRPr="002238B8">
        <w:rPr>
          <w:rFonts w:ascii="Calibri" w:hAnsi="Calibri" w:cs="Calibri"/>
        </w:rPr>
        <w:t>juni 2021</w:t>
      </w:r>
      <w:r w:rsidRPr="002238B8">
        <w:rPr>
          <w:rFonts w:ascii="Calibri" w:hAnsi="Calibri" w:cs="Calibri"/>
        </w:rPr>
        <w:t xml:space="preserve"> om </w:t>
      </w:r>
      <w:r w:rsidR="0015616A" w:rsidRPr="002238B8">
        <w:rPr>
          <w:rFonts w:ascii="Calibri" w:hAnsi="Calibri" w:cs="Calibri"/>
        </w:rPr>
        <w:t xml:space="preserve">delegation </w:t>
      </w:r>
      <w:r w:rsidRPr="002238B8">
        <w:rPr>
          <w:rFonts w:ascii="Calibri" w:hAnsi="Calibri" w:cs="Calibri"/>
        </w:rPr>
        <w:t xml:space="preserve">af opgaver og beføjelser til </w:t>
      </w:r>
      <w:r w:rsidR="0015616A" w:rsidRPr="002238B8">
        <w:rPr>
          <w:rFonts w:ascii="Calibri" w:hAnsi="Calibri" w:cs="Calibri"/>
        </w:rPr>
        <w:t>Miljø</w:t>
      </w:r>
      <w:r w:rsidRPr="002238B8">
        <w:rPr>
          <w:rFonts w:ascii="Calibri" w:hAnsi="Calibri" w:cs="Calibri"/>
        </w:rPr>
        <w:t>styrelsen:</w:t>
      </w:r>
    </w:p>
    <w:p w14:paraId="207961C2" w14:textId="77777777" w:rsidR="0015616A" w:rsidRPr="002238B8" w:rsidRDefault="0015616A" w:rsidP="00304094">
      <w:pPr>
        <w:jc w:val="center"/>
        <w:rPr>
          <w:rFonts w:ascii="Calibri" w:hAnsi="Calibri" w:cs="Calibri"/>
        </w:rPr>
      </w:pPr>
    </w:p>
    <w:p w14:paraId="6BA823FE" w14:textId="77777777" w:rsidR="00304094" w:rsidRPr="002238B8" w:rsidRDefault="002E799A" w:rsidP="00C863EC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</w:t>
      </w:r>
      <w:r w:rsidR="00304094" w:rsidRPr="002238B8">
        <w:rPr>
          <w:rFonts w:ascii="Calibri" w:hAnsi="Calibri" w:cs="Calibri"/>
          <w:i/>
        </w:rPr>
        <w:t>efinitioner</w:t>
      </w:r>
    </w:p>
    <w:p w14:paraId="2C79C348" w14:textId="77777777" w:rsidR="00384BD5" w:rsidRPr="002238B8" w:rsidRDefault="00304094" w:rsidP="004443CC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  <w:bCs/>
        </w:rPr>
        <w:t>§ 1.</w:t>
      </w:r>
      <w:r w:rsidR="004443CC" w:rsidRPr="002238B8" w:rsidDel="004443CC">
        <w:rPr>
          <w:rFonts w:ascii="Calibri" w:hAnsi="Calibri" w:cs="Calibri"/>
        </w:rPr>
        <w:t xml:space="preserve"> </w:t>
      </w:r>
      <w:r w:rsidR="00384BD5" w:rsidRPr="002238B8">
        <w:rPr>
          <w:rFonts w:ascii="Calibri" w:hAnsi="Calibri" w:cs="Calibri"/>
        </w:rPr>
        <w:t>I denne bekendtgørelse forstås ved:</w:t>
      </w:r>
    </w:p>
    <w:p w14:paraId="56456C4F" w14:textId="77777777" w:rsidR="00122D44" w:rsidRPr="002238B8" w:rsidRDefault="00122D44" w:rsidP="00304094">
      <w:pPr>
        <w:pStyle w:val="Listeafsnit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2238B8">
        <w:rPr>
          <w:rFonts w:ascii="Calibri" w:hAnsi="Calibri" w:cs="Calibri"/>
        </w:rPr>
        <w:t>Boardwalk</w:t>
      </w:r>
      <w:proofErr w:type="spellEnd"/>
      <w:r w:rsidR="00EE0E6F" w:rsidRPr="002238B8">
        <w:rPr>
          <w:rFonts w:ascii="Calibri" w:hAnsi="Calibri" w:cs="Calibri"/>
        </w:rPr>
        <w:t xml:space="preserve">: En </w:t>
      </w:r>
      <w:r w:rsidR="002238B8">
        <w:rPr>
          <w:rFonts w:ascii="Calibri" w:hAnsi="Calibri" w:cs="Calibri"/>
        </w:rPr>
        <w:t xml:space="preserve">let hævet </w:t>
      </w:r>
      <w:r w:rsidR="00EE0E6F" w:rsidRPr="002238B8">
        <w:rPr>
          <w:rFonts w:ascii="Calibri" w:hAnsi="Calibri" w:cs="Calibri"/>
        </w:rPr>
        <w:t>gangsti</w:t>
      </w:r>
      <w:r w:rsidR="002238B8">
        <w:rPr>
          <w:rFonts w:ascii="Calibri" w:hAnsi="Calibri" w:cs="Calibri"/>
        </w:rPr>
        <w:t>, der</w:t>
      </w:r>
      <w:r w:rsidR="00EE0E6F" w:rsidRPr="002238B8">
        <w:rPr>
          <w:rFonts w:ascii="Calibri" w:hAnsi="Calibri" w:cs="Calibri"/>
        </w:rPr>
        <w:t xml:space="preserve"> ofte </w:t>
      </w:r>
      <w:r w:rsidR="002238B8">
        <w:rPr>
          <w:rFonts w:ascii="Calibri" w:hAnsi="Calibri" w:cs="Calibri"/>
        </w:rPr>
        <w:t xml:space="preserve">er </w:t>
      </w:r>
      <w:r w:rsidR="00EE0E6F" w:rsidRPr="002238B8">
        <w:rPr>
          <w:rFonts w:ascii="Calibri" w:hAnsi="Calibri" w:cs="Calibri"/>
        </w:rPr>
        <w:t xml:space="preserve">over fugtigt terræn. </w:t>
      </w:r>
    </w:p>
    <w:p w14:paraId="4058F3A8" w14:textId="77777777" w:rsidR="00304094" w:rsidRPr="002238B8" w:rsidRDefault="00D57A95" w:rsidP="00304094">
      <w:pPr>
        <w:pStyle w:val="Listeafsnit"/>
        <w:numPr>
          <w:ilvl w:val="0"/>
          <w:numId w:val="10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Bynær skov</w:t>
      </w:r>
      <w:r w:rsidR="00384BD5" w:rsidRPr="002238B8">
        <w:rPr>
          <w:rFonts w:ascii="Calibri" w:hAnsi="Calibri" w:cs="Calibri"/>
        </w:rPr>
        <w:t xml:space="preserve">: </w:t>
      </w:r>
      <w:r w:rsidR="00A44C04" w:rsidRPr="002238B8">
        <w:rPr>
          <w:rFonts w:ascii="Calibri" w:hAnsi="Calibri" w:cs="Calibri"/>
        </w:rPr>
        <w:t>S</w:t>
      </w:r>
      <w:r w:rsidRPr="002238B8">
        <w:rPr>
          <w:rFonts w:ascii="Calibri" w:hAnsi="Calibri" w:cs="Calibri"/>
        </w:rPr>
        <w:t xml:space="preserve">kov med </w:t>
      </w:r>
      <w:r w:rsidR="00EB7C5B" w:rsidRPr="002238B8">
        <w:rPr>
          <w:rFonts w:ascii="Calibri" w:hAnsi="Calibri" w:cs="Calibri"/>
        </w:rPr>
        <w:t xml:space="preserve">en </w:t>
      </w:r>
      <w:r w:rsidRPr="002238B8">
        <w:rPr>
          <w:rFonts w:ascii="Calibri" w:hAnsi="Calibri" w:cs="Calibri"/>
        </w:rPr>
        <w:t xml:space="preserve">skovgrænse i op til 1 km afstand fra bygrænse med mere end </w:t>
      </w:r>
      <w:r w:rsidR="009B1A41" w:rsidRPr="002238B8">
        <w:rPr>
          <w:rFonts w:ascii="Calibri" w:hAnsi="Calibri" w:cs="Calibri"/>
        </w:rPr>
        <w:t>1.0</w:t>
      </w:r>
      <w:r w:rsidRPr="002238B8">
        <w:rPr>
          <w:rFonts w:ascii="Calibri" w:hAnsi="Calibri" w:cs="Calibri"/>
        </w:rPr>
        <w:t xml:space="preserve">00 indbyggere. Ved byer </w:t>
      </w:r>
      <w:r w:rsidR="00A44C04" w:rsidRPr="002238B8">
        <w:rPr>
          <w:rFonts w:ascii="Calibri" w:hAnsi="Calibri" w:cs="Calibri"/>
        </w:rPr>
        <w:t xml:space="preserve">med </w:t>
      </w:r>
      <w:r w:rsidRPr="002238B8">
        <w:rPr>
          <w:rFonts w:ascii="Calibri" w:hAnsi="Calibri" w:cs="Calibri"/>
        </w:rPr>
        <w:t>over 25.000 indbyggere er skov</w:t>
      </w:r>
      <w:r w:rsidR="00A44C04" w:rsidRPr="002238B8">
        <w:rPr>
          <w:rFonts w:ascii="Calibri" w:hAnsi="Calibri" w:cs="Calibri"/>
        </w:rPr>
        <w:t>en bynær</w:t>
      </w:r>
      <w:r w:rsidRPr="002238B8">
        <w:rPr>
          <w:rFonts w:ascii="Calibri" w:hAnsi="Calibri" w:cs="Calibri"/>
        </w:rPr>
        <w:t xml:space="preserve"> i op til 2 km fra bygrænsen.</w:t>
      </w:r>
      <w:r w:rsidR="00323104" w:rsidRPr="002238B8">
        <w:rPr>
          <w:rFonts w:ascii="Calibri" w:hAnsi="Calibri" w:cs="Calibri"/>
        </w:rPr>
        <w:t xml:space="preserve"> Afstanden måles langs naturlige færdselsårer som veje og stiforbindelser.</w:t>
      </w:r>
    </w:p>
    <w:p w14:paraId="2F884F85" w14:textId="77777777" w:rsidR="00A44C04" w:rsidRPr="002238B8" w:rsidRDefault="00A44C04">
      <w:pPr>
        <w:pStyle w:val="Listeafsnit"/>
        <w:numPr>
          <w:ilvl w:val="0"/>
          <w:numId w:val="10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 xml:space="preserve">Ejendom: </w:t>
      </w:r>
      <w:r w:rsidR="00EE0E6F" w:rsidRPr="002238B8">
        <w:rPr>
          <w:rFonts w:ascii="Calibri" w:hAnsi="Calibri" w:cs="Calibri"/>
        </w:rPr>
        <w:t>Som defineret i lov om udstykning og anden registrering i matriklen m.v</w:t>
      </w:r>
      <w:r w:rsidRPr="002238B8">
        <w:rPr>
          <w:rFonts w:ascii="Calibri" w:hAnsi="Calibri" w:cs="Calibri"/>
        </w:rPr>
        <w:t>.</w:t>
      </w:r>
    </w:p>
    <w:p w14:paraId="1B5F72D7" w14:textId="77777777" w:rsidR="00384BD5" w:rsidRPr="002238B8" w:rsidRDefault="00384BD5">
      <w:pPr>
        <w:pStyle w:val="Listeafsnit"/>
        <w:numPr>
          <w:ilvl w:val="0"/>
          <w:numId w:val="10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 xml:space="preserve">Mørke jordfarver: </w:t>
      </w:r>
      <w:r w:rsidR="00A44C04" w:rsidRPr="002238B8">
        <w:rPr>
          <w:rFonts w:ascii="Calibri" w:hAnsi="Calibri" w:cs="Calibri"/>
          <w:bCs/>
        </w:rPr>
        <w:t>S</w:t>
      </w:r>
      <w:r w:rsidRPr="002238B8">
        <w:rPr>
          <w:rFonts w:ascii="Calibri" w:hAnsi="Calibri" w:cs="Calibri"/>
          <w:bCs/>
        </w:rPr>
        <w:t>ort, mørkebrun, mørkegrøn og svenskrød</w:t>
      </w:r>
      <w:r w:rsidR="00A44C04" w:rsidRPr="002238B8">
        <w:rPr>
          <w:rFonts w:ascii="Calibri" w:hAnsi="Calibri" w:cs="Calibri"/>
          <w:bCs/>
        </w:rPr>
        <w:t xml:space="preserve"> eller andre tilsvarende farver</w:t>
      </w:r>
      <w:r w:rsidR="00122D44" w:rsidRPr="002238B8">
        <w:rPr>
          <w:rFonts w:ascii="Calibri" w:hAnsi="Calibri" w:cs="Calibri"/>
          <w:bCs/>
        </w:rPr>
        <w:t>, der matcher jordens sædvanlige nuancer</w:t>
      </w:r>
      <w:r w:rsidRPr="002238B8">
        <w:rPr>
          <w:rFonts w:ascii="Calibri" w:hAnsi="Calibri" w:cs="Calibri"/>
          <w:bCs/>
        </w:rPr>
        <w:t>.</w:t>
      </w:r>
    </w:p>
    <w:p w14:paraId="37C56D8F" w14:textId="77777777" w:rsidR="00122D44" w:rsidRPr="002238B8" w:rsidRDefault="00122D44">
      <w:pPr>
        <w:pStyle w:val="Listeafsnit"/>
        <w:numPr>
          <w:ilvl w:val="0"/>
          <w:numId w:val="10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 xml:space="preserve">Teesteder: </w:t>
      </w:r>
      <w:r w:rsidR="00EE0E6F" w:rsidRPr="002238B8">
        <w:rPr>
          <w:rFonts w:ascii="Calibri" w:hAnsi="Calibri" w:cs="Calibri"/>
        </w:rPr>
        <w:t xml:space="preserve">Et </w:t>
      </w:r>
      <w:proofErr w:type="spellStart"/>
      <w:r w:rsidR="00EE0E6F" w:rsidRPr="002238B8">
        <w:rPr>
          <w:rFonts w:ascii="Calibri" w:hAnsi="Calibri" w:cs="Calibri"/>
        </w:rPr>
        <w:t>tee-sted</w:t>
      </w:r>
      <w:proofErr w:type="spellEnd"/>
      <w:r w:rsidR="00EE0E6F" w:rsidRPr="002238B8">
        <w:rPr>
          <w:rFonts w:ascii="Calibri" w:hAnsi="Calibri" w:cs="Calibri"/>
        </w:rPr>
        <w:t xml:space="preserve"> er det område, som spillere starter med at kaste fra</w:t>
      </w:r>
      <w:r w:rsidR="002238B8">
        <w:rPr>
          <w:rFonts w:ascii="Calibri" w:hAnsi="Calibri" w:cs="Calibri"/>
        </w:rPr>
        <w:t>,</w:t>
      </w:r>
      <w:r w:rsidR="00EE0E6F" w:rsidRPr="002238B8">
        <w:rPr>
          <w:rFonts w:ascii="Calibri" w:hAnsi="Calibri" w:cs="Calibri"/>
        </w:rPr>
        <w:t xml:space="preserve"> når de spiller de enkelte huller på </w:t>
      </w:r>
      <w:r w:rsidR="002238B8">
        <w:rPr>
          <w:rFonts w:ascii="Calibri" w:hAnsi="Calibri" w:cs="Calibri"/>
        </w:rPr>
        <w:t>discgolf</w:t>
      </w:r>
      <w:r w:rsidR="00EE0E6F" w:rsidRPr="002238B8">
        <w:rPr>
          <w:rFonts w:ascii="Calibri" w:hAnsi="Calibri" w:cs="Calibri"/>
        </w:rPr>
        <w:t>banen</w:t>
      </w:r>
      <w:r w:rsidRPr="002238B8">
        <w:rPr>
          <w:rFonts w:ascii="Calibri" w:hAnsi="Calibri" w:cs="Calibri"/>
        </w:rPr>
        <w:t>.</w:t>
      </w:r>
    </w:p>
    <w:p w14:paraId="2C08DD6B" w14:textId="77777777" w:rsidR="00304094" w:rsidRPr="002238B8" w:rsidRDefault="00304094" w:rsidP="00304094">
      <w:pPr>
        <w:rPr>
          <w:rFonts w:ascii="Calibri" w:hAnsi="Calibri" w:cs="Calibri"/>
        </w:rPr>
      </w:pPr>
    </w:p>
    <w:p w14:paraId="6B231CDF" w14:textId="77777777" w:rsidR="00304094" w:rsidRPr="002238B8" w:rsidRDefault="00304094" w:rsidP="00C863EC">
      <w:pPr>
        <w:jc w:val="center"/>
        <w:rPr>
          <w:rFonts w:ascii="Calibri" w:hAnsi="Calibri" w:cs="Calibri"/>
          <w:i/>
        </w:rPr>
      </w:pPr>
      <w:r w:rsidRPr="002238B8">
        <w:rPr>
          <w:rFonts w:ascii="Calibri" w:hAnsi="Calibri" w:cs="Calibri"/>
          <w:i/>
        </w:rPr>
        <w:t>Byggeri, anlæg og terrænændringer</w:t>
      </w:r>
      <w:r w:rsidR="00D57A95" w:rsidRPr="002238B8">
        <w:rPr>
          <w:rFonts w:ascii="Calibri" w:hAnsi="Calibri" w:cs="Calibri"/>
          <w:i/>
        </w:rPr>
        <w:t xml:space="preserve"> til det offentlige friluftsliv</w:t>
      </w:r>
      <w:r w:rsidR="00BB1FCC">
        <w:rPr>
          <w:rFonts w:ascii="Calibri" w:hAnsi="Calibri" w:cs="Calibri"/>
          <w:i/>
        </w:rPr>
        <w:t xml:space="preserve"> og børn og unges friluftsliv</w:t>
      </w:r>
    </w:p>
    <w:p w14:paraId="3D179065" w14:textId="77777777" w:rsidR="002238B8" w:rsidRPr="002238B8" w:rsidRDefault="009C5712" w:rsidP="002238B8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  <w:bCs/>
        </w:rPr>
        <w:t xml:space="preserve">§ </w:t>
      </w:r>
      <w:r w:rsidR="00304094" w:rsidRPr="002238B8">
        <w:rPr>
          <w:rFonts w:ascii="Calibri" w:hAnsi="Calibri" w:cs="Calibri"/>
          <w:b/>
          <w:bCs/>
        </w:rPr>
        <w:t>2</w:t>
      </w:r>
      <w:r w:rsidRPr="002238B8">
        <w:rPr>
          <w:rFonts w:ascii="Calibri" w:hAnsi="Calibri" w:cs="Calibri"/>
          <w:b/>
          <w:bCs/>
        </w:rPr>
        <w:t xml:space="preserve">. </w:t>
      </w:r>
      <w:r w:rsidR="002238B8" w:rsidRPr="002238B8">
        <w:rPr>
          <w:rFonts w:ascii="Calibri" w:hAnsi="Calibri" w:cs="Calibri"/>
        </w:rPr>
        <w:t xml:space="preserve">Følgende bygninger, anlæg og terrænændringer </w:t>
      </w:r>
      <w:r w:rsidR="002E799A">
        <w:rPr>
          <w:rFonts w:ascii="Calibri" w:hAnsi="Calibri" w:cs="Calibri"/>
        </w:rPr>
        <w:t>til</w:t>
      </w:r>
      <w:r w:rsidR="002E799A" w:rsidRPr="002238B8">
        <w:rPr>
          <w:rFonts w:ascii="Calibri" w:hAnsi="Calibri" w:cs="Calibri"/>
        </w:rPr>
        <w:t xml:space="preserve"> </w:t>
      </w:r>
      <w:r w:rsidR="002238B8" w:rsidRPr="002238B8">
        <w:rPr>
          <w:rFonts w:ascii="Calibri" w:hAnsi="Calibri" w:cs="Calibri"/>
        </w:rPr>
        <w:t xml:space="preserve">det offentlige friluftsliv kan opføres på et fredskovspligtigt areal i medfør af skovlovens § 11, stk. 2, nr. 2, hvis kravene i bilag 1 overholdes, og Styrelsen for Grøn Arealomlægning og Vandmiljø har godkendt </w:t>
      </w:r>
      <w:r w:rsidR="00283FD3">
        <w:rPr>
          <w:rFonts w:ascii="Calibri" w:hAnsi="Calibri" w:cs="Calibri"/>
        </w:rPr>
        <w:t>beliggenheden</w:t>
      </w:r>
      <w:r w:rsidR="002238B8" w:rsidRPr="002238B8">
        <w:rPr>
          <w:rFonts w:ascii="Calibri" w:hAnsi="Calibri" w:cs="Calibri"/>
        </w:rPr>
        <w:t xml:space="preserve">, jf. § </w:t>
      </w:r>
      <w:r w:rsidR="00AE7BA3">
        <w:rPr>
          <w:rFonts w:ascii="Calibri" w:hAnsi="Calibri" w:cs="Calibri"/>
        </w:rPr>
        <w:t>8</w:t>
      </w:r>
      <w:r w:rsidR="002238B8" w:rsidRPr="002238B8">
        <w:rPr>
          <w:rFonts w:ascii="Calibri" w:hAnsi="Calibri" w:cs="Calibri"/>
        </w:rPr>
        <w:t>:</w:t>
      </w:r>
    </w:p>
    <w:p w14:paraId="4C0B566C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Redskabsskur til opbevaring af grej til friluftsaktiviteter.</w:t>
      </w:r>
    </w:p>
    <w:p w14:paraId="69FF3E01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Udsigtstårn og -platform.</w:t>
      </w:r>
    </w:p>
    <w:p w14:paraId="7FFAA538" w14:textId="77777777" w:rsid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Bålhytte</w:t>
      </w:r>
      <w:r>
        <w:rPr>
          <w:rFonts w:ascii="Calibri" w:hAnsi="Calibri" w:cs="Calibri"/>
        </w:rPr>
        <w:t>.</w:t>
      </w:r>
    </w:p>
    <w:p w14:paraId="4DA15505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2238B8">
        <w:rPr>
          <w:rFonts w:ascii="Calibri" w:hAnsi="Calibri" w:cs="Calibri"/>
        </w:rPr>
        <w:t>adpakkehus.</w:t>
      </w:r>
    </w:p>
    <w:p w14:paraId="41478E70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proofErr w:type="spellStart"/>
      <w:r w:rsidRPr="002238B8">
        <w:rPr>
          <w:rFonts w:ascii="Calibri" w:hAnsi="Calibri" w:cs="Calibri"/>
        </w:rPr>
        <w:t>Muldtoilet</w:t>
      </w:r>
      <w:proofErr w:type="spellEnd"/>
      <w:r w:rsidRPr="002238B8">
        <w:rPr>
          <w:rFonts w:ascii="Calibri" w:hAnsi="Calibri" w:cs="Calibri"/>
        </w:rPr>
        <w:t>.</w:t>
      </w:r>
    </w:p>
    <w:p w14:paraId="71302E8F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proofErr w:type="spellStart"/>
      <w:r w:rsidRPr="002238B8">
        <w:rPr>
          <w:rFonts w:ascii="Calibri" w:hAnsi="Calibri" w:cs="Calibri"/>
        </w:rPr>
        <w:t>Shelter</w:t>
      </w:r>
      <w:proofErr w:type="spellEnd"/>
      <w:r w:rsidRPr="002238B8">
        <w:rPr>
          <w:rFonts w:ascii="Calibri" w:hAnsi="Calibri" w:cs="Calibri"/>
        </w:rPr>
        <w:t>.</w:t>
      </w:r>
    </w:p>
    <w:p w14:paraId="607715EA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proofErr w:type="spellStart"/>
      <w:r w:rsidRPr="002238B8">
        <w:rPr>
          <w:rFonts w:ascii="Calibri" w:hAnsi="Calibri" w:cs="Calibri"/>
        </w:rPr>
        <w:t>Boardwalk</w:t>
      </w:r>
      <w:proofErr w:type="spellEnd"/>
      <w:r w:rsidRPr="002238B8">
        <w:rPr>
          <w:rFonts w:ascii="Calibri" w:hAnsi="Calibri" w:cs="Calibri"/>
        </w:rPr>
        <w:t>.</w:t>
      </w:r>
    </w:p>
    <w:p w14:paraId="5390967C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Parkeringspladser.</w:t>
      </w:r>
    </w:p>
    <w:p w14:paraId="6CEA0323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Spejderhytte, skovbørnehave og lignende byggeri.</w:t>
      </w:r>
    </w:p>
    <w:p w14:paraId="68874BBA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Anlæg til discgolf.</w:t>
      </w:r>
    </w:p>
    <w:p w14:paraId="2970FBB5" w14:textId="77777777" w:rsidR="002238B8" w:rsidRPr="002238B8" w:rsidRDefault="002238B8" w:rsidP="002238B8">
      <w:pPr>
        <w:pStyle w:val="Listeafsnit"/>
        <w:numPr>
          <w:ilvl w:val="0"/>
          <w:numId w:val="14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Anlæg til mountainbikespor.</w:t>
      </w:r>
    </w:p>
    <w:p w14:paraId="6E752020" w14:textId="77777777" w:rsidR="002238B8" w:rsidRPr="002238B8" w:rsidRDefault="002238B8" w:rsidP="002238B8">
      <w:pPr>
        <w:rPr>
          <w:rFonts w:ascii="Calibri" w:hAnsi="Calibri" w:cs="Calibri"/>
        </w:rPr>
      </w:pPr>
      <w:r w:rsidRPr="000D7A2B">
        <w:rPr>
          <w:rFonts w:ascii="Calibri" w:hAnsi="Calibri"/>
          <w:i/>
        </w:rPr>
        <w:t>Stk. 2</w:t>
      </w:r>
      <w:r w:rsidRPr="002238B8">
        <w:rPr>
          <w:rFonts w:ascii="Calibri" w:hAnsi="Calibri" w:cs="Calibri"/>
        </w:rPr>
        <w:t>. Et anlæg til mountainbikespor, jf. stk. 1,</w:t>
      </w:r>
      <w:r w:rsidR="002E799A">
        <w:rPr>
          <w:rFonts w:ascii="Calibri" w:hAnsi="Calibri" w:cs="Calibri"/>
        </w:rPr>
        <w:t xml:space="preserve"> nr. 11,</w:t>
      </w:r>
      <w:r w:rsidRPr="002238B8">
        <w:rPr>
          <w:rFonts w:ascii="Calibri" w:hAnsi="Calibri" w:cs="Calibri"/>
        </w:rPr>
        <w:t xml:space="preserve"> kan udgøre en af følgende typer af anlæg:</w:t>
      </w:r>
    </w:p>
    <w:p w14:paraId="1E5E4F82" w14:textId="77777777" w:rsidR="002238B8" w:rsidRP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Hop.</w:t>
      </w:r>
    </w:p>
    <w:p w14:paraId="231CE6A6" w14:textId="77777777" w:rsidR="002238B8" w:rsidRP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lastRenderedPageBreak/>
        <w:t>Trin.</w:t>
      </w:r>
    </w:p>
    <w:p w14:paraId="26C93F87" w14:textId="77777777" w:rsidR="002238B8" w:rsidRP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Sving.</w:t>
      </w:r>
    </w:p>
    <w:p w14:paraId="1196F3FD" w14:textId="77777777" w:rsidR="002238B8" w:rsidRP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Én træstamme til balancetræning.</w:t>
      </w:r>
    </w:p>
    <w:p w14:paraId="671AF17F" w14:textId="77777777" w:rsidR="002238B8" w:rsidRP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 xml:space="preserve">Tre </w:t>
      </w:r>
      <w:proofErr w:type="spellStart"/>
      <w:r w:rsidRPr="002238B8">
        <w:rPr>
          <w:rFonts w:ascii="Calibri" w:hAnsi="Calibri" w:cs="Calibri"/>
        </w:rPr>
        <w:t>natursten</w:t>
      </w:r>
      <w:proofErr w:type="spellEnd"/>
      <w:r w:rsidRPr="002238B8">
        <w:rPr>
          <w:rFonts w:ascii="Calibri" w:hAnsi="Calibri" w:cs="Calibri"/>
        </w:rPr>
        <w:t xml:space="preserve"> i træk til balancetræning.</w:t>
      </w:r>
    </w:p>
    <w:p w14:paraId="0FAF8502" w14:textId="77777777" w:rsidR="002238B8" w:rsidRDefault="002238B8" w:rsidP="002238B8">
      <w:pPr>
        <w:pStyle w:val="Listeafsnit"/>
        <w:numPr>
          <w:ilvl w:val="0"/>
          <w:numId w:val="15"/>
        </w:numPr>
        <w:rPr>
          <w:rFonts w:ascii="Calibri" w:hAnsi="Calibri" w:cs="Calibri"/>
        </w:rPr>
      </w:pPr>
      <w:r w:rsidRPr="002238B8">
        <w:rPr>
          <w:rFonts w:ascii="Calibri" w:hAnsi="Calibri" w:cs="Calibri"/>
        </w:rPr>
        <w:t>Jordpukler.</w:t>
      </w:r>
    </w:p>
    <w:p w14:paraId="5B8E5878" w14:textId="77777777" w:rsidR="002E799A" w:rsidRPr="002238B8" w:rsidRDefault="002E799A" w:rsidP="00C863EC">
      <w:pPr>
        <w:rPr>
          <w:rFonts w:ascii="Calibri" w:hAnsi="Calibri" w:cs="Calibri"/>
          <w:bCs/>
        </w:rPr>
      </w:pPr>
      <w:r w:rsidRPr="005F2833">
        <w:rPr>
          <w:rFonts w:ascii="Calibri" w:hAnsi="Calibri" w:cs="Calibri"/>
          <w:i/>
        </w:rPr>
        <w:t>Stk. 3</w:t>
      </w:r>
      <w:r>
        <w:rPr>
          <w:rFonts w:ascii="Calibri" w:hAnsi="Calibri" w:cs="Calibri"/>
        </w:rPr>
        <w:t xml:space="preserve">. </w:t>
      </w:r>
      <w:r w:rsidRPr="002238B8">
        <w:rPr>
          <w:rFonts w:ascii="Calibri" w:hAnsi="Calibri" w:cs="Calibri"/>
        </w:rPr>
        <w:t xml:space="preserve">Bygninger og anlæg omfattet af § 2, </w:t>
      </w:r>
      <w:r>
        <w:rPr>
          <w:rFonts w:ascii="Calibri" w:hAnsi="Calibri" w:cs="Calibri"/>
        </w:rPr>
        <w:t xml:space="preserve">stk. 1, </w:t>
      </w:r>
      <w:r w:rsidRPr="002238B8">
        <w:rPr>
          <w:rFonts w:ascii="Calibri" w:hAnsi="Calibri" w:cs="Calibri"/>
        </w:rPr>
        <w:t>nr. 1-</w:t>
      </w:r>
      <w:r>
        <w:rPr>
          <w:rFonts w:ascii="Calibri" w:hAnsi="Calibri" w:cs="Calibri"/>
        </w:rPr>
        <w:t>8</w:t>
      </w:r>
      <w:r w:rsidRPr="002238B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10</w:t>
      </w:r>
      <w:r w:rsidRPr="002238B8">
        <w:rPr>
          <w:rFonts w:ascii="Calibri" w:hAnsi="Calibri" w:cs="Calibri"/>
        </w:rPr>
        <w:t xml:space="preserve"> og 1</w:t>
      </w:r>
      <w:r>
        <w:rPr>
          <w:rFonts w:ascii="Calibri" w:hAnsi="Calibri" w:cs="Calibri"/>
        </w:rPr>
        <w:t>1</w:t>
      </w:r>
      <w:r w:rsidRPr="002238B8">
        <w:rPr>
          <w:rFonts w:ascii="Calibri" w:hAnsi="Calibri" w:cs="Calibri"/>
        </w:rPr>
        <w:t xml:space="preserve"> skal være offentligt tilgængeligt for den almindelige skovgæst og må ikke </w:t>
      </w:r>
      <w:r w:rsidRPr="00CB08D5">
        <w:rPr>
          <w:rFonts w:ascii="Calibri" w:hAnsi="Calibri" w:cs="Calibri"/>
        </w:rPr>
        <w:t>have</w:t>
      </w:r>
      <w:r w:rsidRPr="002238B8">
        <w:rPr>
          <w:rFonts w:ascii="Calibri" w:hAnsi="Calibri" w:cs="Calibri"/>
        </w:rPr>
        <w:t xml:space="preserve"> nogen udvendig belysning.</w:t>
      </w:r>
    </w:p>
    <w:p w14:paraId="7EE4DD04" w14:textId="77777777" w:rsidR="001E7B7E" w:rsidRPr="002238B8" w:rsidRDefault="00512506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  <w:bCs/>
        </w:rPr>
        <w:t xml:space="preserve">§ </w:t>
      </w:r>
      <w:r w:rsidR="00BB1FCC">
        <w:rPr>
          <w:rFonts w:ascii="Calibri" w:hAnsi="Calibri" w:cs="Calibri"/>
          <w:b/>
          <w:bCs/>
        </w:rPr>
        <w:t>3</w:t>
      </w:r>
      <w:r w:rsidR="00AE7BA3">
        <w:rPr>
          <w:rFonts w:ascii="Calibri" w:hAnsi="Calibri" w:cs="Calibri"/>
          <w:b/>
          <w:bCs/>
        </w:rPr>
        <w:t>.</w:t>
      </w:r>
      <w:r w:rsidRPr="002238B8">
        <w:rPr>
          <w:rFonts w:ascii="Calibri" w:hAnsi="Calibri" w:cs="Calibri"/>
        </w:rPr>
        <w:t> </w:t>
      </w:r>
      <w:r w:rsidR="001E7B7E" w:rsidRPr="002238B8">
        <w:rPr>
          <w:rFonts w:ascii="Calibri" w:hAnsi="Calibri" w:cs="Calibri"/>
        </w:rPr>
        <w:t xml:space="preserve">På en ejendom må der opføres én bygning eller anlæg </w:t>
      </w:r>
      <w:r w:rsidR="002238B8">
        <w:rPr>
          <w:rFonts w:ascii="Calibri" w:hAnsi="Calibri" w:cs="Calibri"/>
        </w:rPr>
        <w:t>omfattet af</w:t>
      </w:r>
      <w:r w:rsidR="001E7B7E" w:rsidRPr="002238B8">
        <w:rPr>
          <w:rFonts w:ascii="Calibri" w:hAnsi="Calibri" w:cs="Calibri"/>
        </w:rPr>
        <w:t xml:space="preserve"> § 2, </w:t>
      </w:r>
      <w:r w:rsidR="002E799A">
        <w:rPr>
          <w:rFonts w:ascii="Calibri" w:hAnsi="Calibri" w:cs="Calibri"/>
        </w:rPr>
        <w:t xml:space="preserve">stk. 1, </w:t>
      </w:r>
      <w:r w:rsidR="001E7B7E" w:rsidRPr="002238B8">
        <w:rPr>
          <w:rFonts w:ascii="Calibri" w:hAnsi="Calibri" w:cs="Calibri"/>
        </w:rPr>
        <w:t>nr. 1-</w:t>
      </w:r>
      <w:r w:rsidR="002238B8">
        <w:rPr>
          <w:rFonts w:ascii="Calibri" w:hAnsi="Calibri" w:cs="Calibri"/>
        </w:rPr>
        <w:t>7</w:t>
      </w:r>
      <w:r w:rsidR="001E7B7E" w:rsidRPr="002238B8">
        <w:rPr>
          <w:rFonts w:ascii="Calibri" w:hAnsi="Calibri" w:cs="Calibri"/>
        </w:rPr>
        <w:t>,</w:t>
      </w:r>
      <w:r w:rsidR="002238B8">
        <w:rPr>
          <w:rFonts w:ascii="Calibri" w:hAnsi="Calibri" w:cs="Calibri"/>
        </w:rPr>
        <w:t xml:space="preserve"> </w:t>
      </w:r>
      <w:r w:rsidR="001E7B7E" w:rsidRPr="002238B8">
        <w:rPr>
          <w:rFonts w:ascii="Calibri" w:hAnsi="Calibri" w:cs="Calibri"/>
        </w:rPr>
        <w:t xml:space="preserve">hvis ejendommen har mindst </w:t>
      </w:r>
      <w:r w:rsidR="00E366F3" w:rsidRPr="002238B8">
        <w:rPr>
          <w:rFonts w:ascii="Calibri" w:hAnsi="Calibri" w:cs="Calibri"/>
        </w:rPr>
        <w:t>5</w:t>
      </w:r>
      <w:r w:rsidR="001E7B7E" w:rsidRPr="002238B8">
        <w:rPr>
          <w:rFonts w:ascii="Calibri" w:hAnsi="Calibri" w:cs="Calibri"/>
        </w:rPr>
        <w:t xml:space="preserve"> ha sammenhængende fredskovspligtigt areal. På en ejendom må der opføres to bygninger eller anlæg </w:t>
      </w:r>
      <w:r w:rsidR="002238B8">
        <w:rPr>
          <w:rFonts w:ascii="Calibri" w:hAnsi="Calibri" w:cs="Calibri"/>
        </w:rPr>
        <w:t>omfattet af</w:t>
      </w:r>
      <w:r w:rsidR="001E7B7E" w:rsidRPr="002238B8">
        <w:rPr>
          <w:rFonts w:ascii="Calibri" w:hAnsi="Calibri" w:cs="Calibri"/>
        </w:rPr>
        <w:t xml:space="preserve"> § 2, </w:t>
      </w:r>
      <w:r w:rsidR="002E799A">
        <w:rPr>
          <w:rFonts w:ascii="Calibri" w:hAnsi="Calibri" w:cs="Calibri"/>
        </w:rPr>
        <w:t xml:space="preserve">stk. 1, </w:t>
      </w:r>
      <w:r w:rsidR="001E7B7E" w:rsidRPr="002238B8">
        <w:rPr>
          <w:rFonts w:ascii="Calibri" w:hAnsi="Calibri" w:cs="Calibri"/>
        </w:rPr>
        <w:t>nr. 1-</w:t>
      </w:r>
      <w:r w:rsidR="002238B8">
        <w:rPr>
          <w:rFonts w:ascii="Calibri" w:hAnsi="Calibri" w:cs="Calibri"/>
        </w:rPr>
        <w:t>7,</w:t>
      </w:r>
      <w:r w:rsidR="001E7B7E" w:rsidRPr="002238B8">
        <w:rPr>
          <w:rFonts w:ascii="Calibri" w:hAnsi="Calibri" w:cs="Calibri"/>
        </w:rPr>
        <w:t xml:space="preserve"> hvis ejendommen har mindst </w:t>
      </w:r>
      <w:r w:rsidR="00E366F3" w:rsidRPr="002238B8">
        <w:rPr>
          <w:rFonts w:ascii="Calibri" w:hAnsi="Calibri" w:cs="Calibri"/>
        </w:rPr>
        <w:t>10</w:t>
      </w:r>
      <w:r w:rsidR="001E7B7E" w:rsidRPr="002238B8">
        <w:rPr>
          <w:rFonts w:ascii="Calibri" w:hAnsi="Calibri" w:cs="Calibri"/>
        </w:rPr>
        <w:t xml:space="preserve"> ha sammenhængende fredskovspligtigt areal eller er i bynær skov</w:t>
      </w:r>
      <w:r w:rsidR="00E366F3" w:rsidRPr="002238B8">
        <w:rPr>
          <w:rFonts w:ascii="Calibri" w:hAnsi="Calibri" w:cs="Calibri"/>
        </w:rPr>
        <w:t xml:space="preserve"> på mindst 5 ha</w:t>
      </w:r>
      <w:r w:rsidR="001E7B7E" w:rsidRPr="002238B8">
        <w:rPr>
          <w:rFonts w:ascii="Calibri" w:hAnsi="Calibri" w:cs="Calibri"/>
        </w:rPr>
        <w:t>. På en ejendom må der opføres op til fire bygninger eller anlæg</w:t>
      </w:r>
      <w:r w:rsidR="002238B8" w:rsidRPr="002238B8">
        <w:rPr>
          <w:rFonts w:ascii="Calibri" w:hAnsi="Calibri" w:cs="Calibri"/>
        </w:rPr>
        <w:t xml:space="preserve"> omfattet af § 2, </w:t>
      </w:r>
      <w:r w:rsidR="002E799A">
        <w:rPr>
          <w:rFonts w:ascii="Calibri" w:hAnsi="Calibri" w:cs="Calibri"/>
        </w:rPr>
        <w:t xml:space="preserve">stk. 1, </w:t>
      </w:r>
      <w:r w:rsidR="002238B8" w:rsidRPr="002238B8">
        <w:rPr>
          <w:rFonts w:ascii="Calibri" w:hAnsi="Calibri" w:cs="Calibri"/>
        </w:rPr>
        <w:t>nr. 1-</w:t>
      </w:r>
      <w:r w:rsidR="002238B8">
        <w:rPr>
          <w:rFonts w:ascii="Calibri" w:hAnsi="Calibri" w:cs="Calibri"/>
        </w:rPr>
        <w:t>7</w:t>
      </w:r>
      <w:r w:rsidR="001E7B7E" w:rsidRPr="002238B8">
        <w:rPr>
          <w:rFonts w:ascii="Calibri" w:hAnsi="Calibri" w:cs="Calibri"/>
        </w:rPr>
        <w:t>, hvis ejendommen har mindst 50 ha fredskovspligtigt areal.</w:t>
      </w:r>
    </w:p>
    <w:p w14:paraId="2CFFD219" w14:textId="1E5FFFAD" w:rsidR="00104D80" w:rsidRPr="002238B8" w:rsidRDefault="00104D80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</w:rPr>
        <w:t>Stk. 2</w:t>
      </w:r>
      <w:r w:rsidRPr="002238B8">
        <w:rPr>
          <w:rFonts w:ascii="Calibri" w:hAnsi="Calibri" w:cs="Calibri"/>
        </w:rPr>
        <w:t xml:space="preserve">. På en ejendom må der opføres </w:t>
      </w:r>
      <w:r w:rsidR="00D21A78">
        <w:rPr>
          <w:rFonts w:ascii="Calibri" w:hAnsi="Calibri" w:cs="Calibri"/>
        </w:rPr>
        <w:t>parkeringspladser</w:t>
      </w:r>
      <w:r w:rsidR="005F2833">
        <w:rPr>
          <w:rFonts w:ascii="Calibri" w:hAnsi="Calibri" w:cs="Calibri"/>
        </w:rPr>
        <w:t xml:space="preserve">, jf. </w:t>
      </w:r>
      <w:r w:rsidRPr="002238B8">
        <w:rPr>
          <w:rFonts w:ascii="Calibri" w:hAnsi="Calibri" w:cs="Calibri"/>
        </w:rPr>
        <w:t xml:space="preserve"> § 2,</w:t>
      </w:r>
      <w:r w:rsidR="00706E81">
        <w:rPr>
          <w:rFonts w:ascii="Calibri" w:hAnsi="Calibri" w:cs="Calibri"/>
        </w:rPr>
        <w:t xml:space="preserve"> stk. 1,</w:t>
      </w:r>
      <w:r w:rsidRPr="002238B8">
        <w:rPr>
          <w:rFonts w:ascii="Calibri" w:hAnsi="Calibri" w:cs="Calibri"/>
        </w:rPr>
        <w:t xml:space="preserve"> nr. </w:t>
      </w:r>
      <w:r w:rsidR="002238B8">
        <w:rPr>
          <w:rFonts w:ascii="Calibri" w:hAnsi="Calibri" w:cs="Calibri"/>
        </w:rPr>
        <w:t>8</w:t>
      </w:r>
      <w:r w:rsidRPr="002238B8">
        <w:rPr>
          <w:rFonts w:ascii="Calibri" w:hAnsi="Calibri" w:cs="Calibri"/>
        </w:rPr>
        <w:t xml:space="preserve">, hvis ejendommen har mindst </w:t>
      </w:r>
      <w:r w:rsidR="00E366F3" w:rsidRPr="002238B8">
        <w:rPr>
          <w:rFonts w:ascii="Calibri" w:hAnsi="Calibri" w:cs="Calibri"/>
        </w:rPr>
        <w:t>5</w:t>
      </w:r>
      <w:r w:rsidRPr="002238B8">
        <w:rPr>
          <w:rFonts w:ascii="Calibri" w:hAnsi="Calibri" w:cs="Calibri"/>
        </w:rPr>
        <w:t xml:space="preserve"> ha sammenhængende fredskovspligtigt areal.</w:t>
      </w:r>
    </w:p>
    <w:p w14:paraId="6D2BD56E" w14:textId="45D1CA26" w:rsidR="00512506" w:rsidRPr="002238B8" w:rsidRDefault="001E7B7E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</w:rPr>
        <w:t xml:space="preserve">Stk. </w:t>
      </w:r>
      <w:r w:rsidR="00104D80" w:rsidRPr="002238B8">
        <w:rPr>
          <w:rFonts w:ascii="Calibri" w:hAnsi="Calibri" w:cs="Calibri"/>
          <w:i/>
        </w:rPr>
        <w:t>3</w:t>
      </w:r>
      <w:r w:rsidRPr="002238B8">
        <w:rPr>
          <w:rFonts w:ascii="Calibri" w:hAnsi="Calibri" w:cs="Calibri"/>
        </w:rPr>
        <w:t xml:space="preserve">. </w:t>
      </w:r>
      <w:r w:rsidR="00512506" w:rsidRPr="002238B8">
        <w:rPr>
          <w:rFonts w:ascii="Calibri" w:hAnsi="Calibri" w:cs="Calibri"/>
        </w:rPr>
        <w:t xml:space="preserve">På en ejendom må der opføres én </w:t>
      </w:r>
      <w:r w:rsidR="00D21A78">
        <w:rPr>
          <w:rFonts w:ascii="Calibri" w:hAnsi="Calibri" w:cs="Calibri"/>
        </w:rPr>
        <w:t>s</w:t>
      </w:r>
      <w:r w:rsidR="00D21A78" w:rsidRPr="00D21A78">
        <w:rPr>
          <w:rFonts w:ascii="Calibri" w:hAnsi="Calibri" w:cs="Calibri"/>
        </w:rPr>
        <w:t>pejderhytte, skovbørnehave og lignende byggeri</w:t>
      </w:r>
      <w:r w:rsidR="005F2833">
        <w:rPr>
          <w:rFonts w:ascii="Calibri" w:hAnsi="Calibri" w:cs="Calibri"/>
        </w:rPr>
        <w:t xml:space="preserve">, jf. </w:t>
      </w:r>
      <w:r w:rsidR="00512506" w:rsidRPr="002238B8">
        <w:rPr>
          <w:rFonts w:ascii="Calibri" w:hAnsi="Calibri" w:cs="Calibri"/>
        </w:rPr>
        <w:t xml:space="preserve"> § </w:t>
      </w:r>
      <w:r w:rsidR="0049107A" w:rsidRPr="002238B8">
        <w:rPr>
          <w:rFonts w:ascii="Calibri" w:hAnsi="Calibri" w:cs="Calibri"/>
        </w:rPr>
        <w:t>2</w:t>
      </w:r>
      <w:r w:rsidRPr="002238B8">
        <w:rPr>
          <w:rFonts w:ascii="Calibri" w:hAnsi="Calibri" w:cs="Calibri"/>
        </w:rPr>
        <w:t>,</w:t>
      </w:r>
      <w:r w:rsidR="00F0217D">
        <w:rPr>
          <w:rFonts w:ascii="Calibri" w:hAnsi="Calibri" w:cs="Calibri"/>
        </w:rPr>
        <w:t xml:space="preserve"> stk. 1,</w:t>
      </w:r>
      <w:r w:rsidRPr="002238B8">
        <w:rPr>
          <w:rFonts w:ascii="Calibri" w:hAnsi="Calibri" w:cs="Calibri"/>
        </w:rPr>
        <w:t xml:space="preserve"> nr. </w:t>
      </w:r>
      <w:r w:rsidR="002238B8">
        <w:rPr>
          <w:rFonts w:ascii="Calibri" w:hAnsi="Calibri" w:cs="Calibri"/>
        </w:rPr>
        <w:t>9</w:t>
      </w:r>
      <w:r w:rsidRPr="002238B8">
        <w:rPr>
          <w:rFonts w:ascii="Calibri" w:hAnsi="Calibri" w:cs="Calibri"/>
        </w:rPr>
        <w:t>,</w:t>
      </w:r>
      <w:r w:rsidR="00512506" w:rsidRPr="002238B8">
        <w:rPr>
          <w:rFonts w:ascii="Calibri" w:hAnsi="Calibri" w:cs="Calibri"/>
        </w:rPr>
        <w:t xml:space="preserve"> hvis ejendommen har mindst 20 ha sammenhængende fredskovspligtigt areal. Der må opføres to bygninger</w:t>
      </w:r>
      <w:r w:rsidR="002238B8" w:rsidRPr="002238B8">
        <w:rPr>
          <w:rFonts w:ascii="Calibri" w:hAnsi="Calibri" w:cs="Calibri"/>
        </w:rPr>
        <w:t xml:space="preserve"> omfattet af § 2,</w:t>
      </w:r>
      <w:r w:rsidR="00011B79">
        <w:rPr>
          <w:rFonts w:ascii="Calibri" w:hAnsi="Calibri" w:cs="Calibri"/>
        </w:rPr>
        <w:t xml:space="preserve"> stk. 1,</w:t>
      </w:r>
      <w:r w:rsidR="002238B8" w:rsidRPr="002238B8">
        <w:rPr>
          <w:rFonts w:ascii="Calibri" w:hAnsi="Calibri" w:cs="Calibri"/>
        </w:rPr>
        <w:t xml:space="preserve"> nr. 9</w:t>
      </w:r>
      <w:r w:rsidR="00512506" w:rsidRPr="002238B8">
        <w:rPr>
          <w:rFonts w:ascii="Calibri" w:hAnsi="Calibri" w:cs="Calibri"/>
        </w:rPr>
        <w:t>, hvis ejendommen har mindst 500 ha fredskovspligtigt areal</w:t>
      </w:r>
      <w:r w:rsidRPr="002238B8">
        <w:rPr>
          <w:rFonts w:ascii="Calibri" w:hAnsi="Calibri" w:cs="Calibri"/>
        </w:rPr>
        <w:t>,</w:t>
      </w:r>
      <w:r w:rsidR="00512506" w:rsidRPr="002238B8">
        <w:rPr>
          <w:rFonts w:ascii="Calibri" w:hAnsi="Calibri" w:cs="Calibri"/>
        </w:rPr>
        <w:t xml:space="preserve"> og bygningerne hver for sig opføres på et sammenhængende fredskovspligtigt areal på mindst 20 ha.</w:t>
      </w:r>
    </w:p>
    <w:p w14:paraId="45A7E0AF" w14:textId="0B637C82" w:rsidR="00C22983" w:rsidRPr="002238B8" w:rsidRDefault="00C22983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</w:rPr>
        <w:t xml:space="preserve">Stk. </w:t>
      </w:r>
      <w:r w:rsidR="00104D80" w:rsidRPr="002238B8">
        <w:rPr>
          <w:rFonts w:ascii="Calibri" w:hAnsi="Calibri" w:cs="Calibri"/>
          <w:i/>
        </w:rPr>
        <w:t>4</w:t>
      </w:r>
      <w:r w:rsidRPr="002238B8">
        <w:rPr>
          <w:rFonts w:ascii="Calibri" w:hAnsi="Calibri" w:cs="Calibri"/>
          <w:i/>
        </w:rPr>
        <w:t>.</w:t>
      </w:r>
      <w:r w:rsidRPr="002238B8">
        <w:rPr>
          <w:rFonts w:ascii="Calibri" w:hAnsi="Calibri" w:cs="Calibri"/>
        </w:rPr>
        <w:t xml:space="preserve"> </w:t>
      </w:r>
      <w:r w:rsidR="00935C25" w:rsidRPr="002238B8">
        <w:rPr>
          <w:rFonts w:ascii="Calibri" w:hAnsi="Calibri" w:cs="Calibri"/>
        </w:rPr>
        <w:t xml:space="preserve">På en ejendom må der opføres anlæg </w:t>
      </w:r>
      <w:r w:rsidR="00D21A78">
        <w:rPr>
          <w:rFonts w:ascii="Calibri" w:hAnsi="Calibri" w:cs="Calibri"/>
        </w:rPr>
        <w:t>til disc golf</w:t>
      </w:r>
      <w:r w:rsidR="005F2833">
        <w:rPr>
          <w:rFonts w:ascii="Calibri" w:hAnsi="Calibri" w:cs="Calibri"/>
        </w:rPr>
        <w:t xml:space="preserve">, jf. </w:t>
      </w:r>
      <w:r w:rsidR="00935C25" w:rsidRPr="002238B8">
        <w:rPr>
          <w:rFonts w:ascii="Calibri" w:hAnsi="Calibri" w:cs="Calibri"/>
        </w:rPr>
        <w:t xml:space="preserve"> § 2,</w:t>
      </w:r>
      <w:r w:rsidR="001E7B7E" w:rsidRPr="002238B8">
        <w:rPr>
          <w:rFonts w:ascii="Calibri" w:hAnsi="Calibri" w:cs="Calibri"/>
        </w:rPr>
        <w:t xml:space="preserve"> </w:t>
      </w:r>
      <w:r w:rsidR="00F0217D">
        <w:rPr>
          <w:rFonts w:ascii="Calibri" w:hAnsi="Calibri" w:cs="Calibri"/>
        </w:rPr>
        <w:t xml:space="preserve">stk. 1, </w:t>
      </w:r>
      <w:r w:rsidR="001E7B7E" w:rsidRPr="002238B8">
        <w:rPr>
          <w:rFonts w:ascii="Calibri" w:hAnsi="Calibri" w:cs="Calibri"/>
        </w:rPr>
        <w:t xml:space="preserve">nr. </w:t>
      </w:r>
      <w:r w:rsidR="002238B8">
        <w:rPr>
          <w:rFonts w:ascii="Calibri" w:hAnsi="Calibri" w:cs="Calibri"/>
        </w:rPr>
        <w:t>10,</w:t>
      </w:r>
      <w:r w:rsidR="00935C25" w:rsidRPr="002238B8">
        <w:rPr>
          <w:rFonts w:ascii="Calibri" w:hAnsi="Calibri" w:cs="Calibri"/>
        </w:rPr>
        <w:t xml:space="preserve"> hvis ejendommen </w:t>
      </w:r>
      <w:r w:rsidR="004F71E7" w:rsidRPr="002238B8">
        <w:rPr>
          <w:rFonts w:ascii="Calibri" w:hAnsi="Calibri" w:cs="Calibri"/>
        </w:rPr>
        <w:t>ha</w:t>
      </w:r>
      <w:r w:rsidR="00935C25" w:rsidRPr="002238B8">
        <w:rPr>
          <w:rFonts w:ascii="Calibri" w:hAnsi="Calibri" w:cs="Calibri"/>
        </w:rPr>
        <w:t>r mindst 5 ha</w:t>
      </w:r>
      <w:r w:rsidR="004F71E7" w:rsidRPr="002238B8">
        <w:rPr>
          <w:rFonts w:ascii="Calibri" w:hAnsi="Calibri" w:cs="Calibri"/>
        </w:rPr>
        <w:t xml:space="preserve"> sammenhængende fredskovspligtigt areal</w:t>
      </w:r>
      <w:r w:rsidR="00935C25" w:rsidRPr="002238B8">
        <w:rPr>
          <w:rFonts w:ascii="Calibri" w:hAnsi="Calibri" w:cs="Calibri"/>
        </w:rPr>
        <w:t xml:space="preserve">. For anlæg </w:t>
      </w:r>
      <w:r w:rsidR="00D21A78">
        <w:rPr>
          <w:rFonts w:ascii="Calibri" w:hAnsi="Calibri" w:cs="Calibri"/>
        </w:rPr>
        <w:t xml:space="preserve">til disc golf </w:t>
      </w:r>
      <w:r w:rsidR="002238B8">
        <w:rPr>
          <w:rFonts w:ascii="Calibri" w:hAnsi="Calibri" w:cs="Calibri"/>
        </w:rPr>
        <w:t>omfattet af</w:t>
      </w:r>
      <w:r w:rsidR="00935C25" w:rsidRPr="002238B8">
        <w:rPr>
          <w:rFonts w:ascii="Calibri" w:hAnsi="Calibri" w:cs="Calibri"/>
        </w:rPr>
        <w:t xml:space="preserve"> § 2,</w:t>
      </w:r>
      <w:r w:rsidR="00011B79">
        <w:rPr>
          <w:rFonts w:ascii="Calibri" w:hAnsi="Calibri" w:cs="Calibri"/>
        </w:rPr>
        <w:t xml:space="preserve"> stk. 1,</w:t>
      </w:r>
      <w:r w:rsidR="001E7B7E" w:rsidRPr="002238B8">
        <w:rPr>
          <w:rFonts w:ascii="Calibri" w:hAnsi="Calibri" w:cs="Calibri"/>
        </w:rPr>
        <w:t xml:space="preserve"> nr. </w:t>
      </w:r>
      <w:r w:rsidR="002238B8">
        <w:rPr>
          <w:rFonts w:ascii="Calibri" w:hAnsi="Calibri" w:cs="Calibri"/>
        </w:rPr>
        <w:t>10</w:t>
      </w:r>
      <w:r w:rsidR="00935C25" w:rsidRPr="002238B8">
        <w:rPr>
          <w:rFonts w:ascii="Calibri" w:hAnsi="Calibri" w:cs="Calibri"/>
        </w:rPr>
        <w:t xml:space="preserve">, må der </w:t>
      </w:r>
      <w:r w:rsidR="0040737E" w:rsidRPr="002238B8">
        <w:rPr>
          <w:rFonts w:ascii="Calibri" w:hAnsi="Calibri" w:cs="Calibri"/>
        </w:rPr>
        <w:t xml:space="preserve">kun </w:t>
      </w:r>
      <w:r w:rsidR="00935C25" w:rsidRPr="002238B8">
        <w:rPr>
          <w:rFonts w:ascii="Calibri" w:hAnsi="Calibri" w:cs="Calibri"/>
        </w:rPr>
        <w:t>være spor, baner eller anlæg</w:t>
      </w:r>
      <w:r w:rsidR="0040737E" w:rsidRPr="002238B8">
        <w:rPr>
          <w:rFonts w:ascii="Calibri" w:hAnsi="Calibri" w:cs="Calibri"/>
        </w:rPr>
        <w:t xml:space="preserve"> i</w:t>
      </w:r>
      <w:r w:rsidR="00935C25" w:rsidRPr="002238B8">
        <w:rPr>
          <w:rFonts w:ascii="Calibri" w:hAnsi="Calibri" w:cs="Calibri"/>
        </w:rPr>
        <w:t xml:space="preserve"> maksimalt 30 % af </w:t>
      </w:r>
      <w:r w:rsidR="0040737E" w:rsidRPr="002238B8">
        <w:rPr>
          <w:rFonts w:ascii="Calibri" w:hAnsi="Calibri" w:cs="Calibri"/>
        </w:rPr>
        <w:t>den skovbevoksede del</w:t>
      </w:r>
      <w:r w:rsidR="004F71E7" w:rsidRPr="002238B8">
        <w:rPr>
          <w:rFonts w:ascii="Calibri" w:hAnsi="Calibri" w:cs="Calibri"/>
        </w:rPr>
        <w:t>.</w:t>
      </w:r>
    </w:p>
    <w:p w14:paraId="54638000" w14:textId="58F5C169" w:rsidR="0040737E" w:rsidRPr="002238B8" w:rsidRDefault="0040737E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</w:rPr>
        <w:t xml:space="preserve">Stk. </w:t>
      </w:r>
      <w:r w:rsidR="00104D80" w:rsidRPr="002238B8">
        <w:rPr>
          <w:rFonts w:ascii="Calibri" w:hAnsi="Calibri" w:cs="Calibri"/>
          <w:i/>
        </w:rPr>
        <w:t>5</w:t>
      </w:r>
      <w:r w:rsidRPr="002238B8">
        <w:rPr>
          <w:rFonts w:ascii="Calibri" w:hAnsi="Calibri" w:cs="Calibri"/>
        </w:rPr>
        <w:t xml:space="preserve">. På en ejendom må der opføres </w:t>
      </w:r>
      <w:r w:rsidR="00E366F3" w:rsidRPr="002238B8">
        <w:rPr>
          <w:rFonts w:ascii="Calibri" w:hAnsi="Calibri" w:cs="Calibri"/>
        </w:rPr>
        <w:t>samlet ni</w:t>
      </w:r>
      <w:r w:rsidRPr="002238B8">
        <w:rPr>
          <w:rFonts w:ascii="Calibri" w:hAnsi="Calibri" w:cs="Calibri"/>
        </w:rPr>
        <w:t xml:space="preserve"> anlæg </w:t>
      </w:r>
      <w:r w:rsidR="00D21A78">
        <w:rPr>
          <w:rFonts w:ascii="Calibri" w:hAnsi="Calibri" w:cs="Calibri"/>
        </w:rPr>
        <w:t xml:space="preserve">til mountainbikespor </w:t>
      </w:r>
      <w:r w:rsidR="00E366F3" w:rsidRPr="002238B8">
        <w:rPr>
          <w:rFonts w:ascii="Calibri" w:hAnsi="Calibri" w:cs="Calibri"/>
        </w:rPr>
        <w:t xml:space="preserve">inden for </w:t>
      </w:r>
      <w:r w:rsidR="00EE0E6F" w:rsidRPr="002238B8">
        <w:rPr>
          <w:rFonts w:ascii="Calibri" w:hAnsi="Calibri" w:cs="Calibri"/>
        </w:rPr>
        <w:t>typerne</w:t>
      </w:r>
      <w:r w:rsidR="005F2833">
        <w:rPr>
          <w:rFonts w:ascii="Calibri" w:hAnsi="Calibri" w:cs="Calibri"/>
        </w:rPr>
        <w:t xml:space="preserve">, jf. </w:t>
      </w:r>
      <w:r w:rsidRPr="002238B8">
        <w:rPr>
          <w:rFonts w:ascii="Calibri" w:hAnsi="Calibri" w:cs="Calibri"/>
        </w:rPr>
        <w:t xml:space="preserve">§ 2, </w:t>
      </w:r>
      <w:r w:rsidR="00F0217D">
        <w:rPr>
          <w:rFonts w:ascii="Calibri" w:hAnsi="Calibri" w:cs="Calibri"/>
        </w:rPr>
        <w:t xml:space="preserve">stk. 1, </w:t>
      </w:r>
      <w:r w:rsidR="001E7B7E" w:rsidRPr="002238B8">
        <w:rPr>
          <w:rFonts w:ascii="Calibri" w:hAnsi="Calibri" w:cs="Calibri"/>
        </w:rPr>
        <w:t>nr. 1</w:t>
      </w:r>
      <w:r w:rsidR="002238B8">
        <w:rPr>
          <w:rFonts w:ascii="Calibri" w:hAnsi="Calibri" w:cs="Calibri"/>
        </w:rPr>
        <w:t>1</w:t>
      </w:r>
      <w:r w:rsidRPr="002238B8">
        <w:rPr>
          <w:rFonts w:ascii="Calibri" w:hAnsi="Calibri" w:cs="Calibri"/>
        </w:rPr>
        <w:t xml:space="preserve">, hvis ejendommen har mindst </w:t>
      </w:r>
      <w:r w:rsidR="00E366F3" w:rsidRPr="002238B8">
        <w:rPr>
          <w:rFonts w:ascii="Calibri" w:hAnsi="Calibri" w:cs="Calibri"/>
        </w:rPr>
        <w:t>5</w:t>
      </w:r>
      <w:r w:rsidRPr="002238B8">
        <w:rPr>
          <w:rFonts w:ascii="Calibri" w:hAnsi="Calibri" w:cs="Calibri"/>
        </w:rPr>
        <w:t xml:space="preserve"> ha sammenhængende fredskovspligtigt areal</w:t>
      </w:r>
      <w:r w:rsidR="00E366F3" w:rsidRPr="002238B8">
        <w:rPr>
          <w:rFonts w:ascii="Calibri" w:hAnsi="Calibri" w:cs="Calibri"/>
        </w:rPr>
        <w:t xml:space="preserve">, dog kun ét anlæg efter § 2, </w:t>
      </w:r>
      <w:r w:rsidR="00EE0E6F" w:rsidRPr="002238B8">
        <w:rPr>
          <w:rFonts w:ascii="Calibri" w:hAnsi="Calibri" w:cs="Calibri"/>
        </w:rPr>
        <w:t>stk. 2</w:t>
      </w:r>
      <w:r w:rsidR="00E366F3" w:rsidRPr="002238B8">
        <w:rPr>
          <w:rFonts w:ascii="Calibri" w:hAnsi="Calibri" w:cs="Calibri"/>
        </w:rPr>
        <w:t xml:space="preserve">, </w:t>
      </w:r>
      <w:r w:rsidR="00EE0E6F" w:rsidRPr="002238B8">
        <w:rPr>
          <w:rFonts w:ascii="Calibri" w:hAnsi="Calibri" w:cs="Calibri"/>
        </w:rPr>
        <w:t>nr. 6</w:t>
      </w:r>
      <w:r w:rsidRPr="002238B8">
        <w:rPr>
          <w:rFonts w:ascii="Calibri" w:hAnsi="Calibri" w:cs="Calibri"/>
        </w:rPr>
        <w:t>. For anlæg</w:t>
      </w:r>
      <w:r w:rsidR="005F2833">
        <w:rPr>
          <w:rFonts w:ascii="Calibri" w:hAnsi="Calibri" w:cs="Calibri"/>
        </w:rPr>
        <w:t xml:space="preserve"> til mountainbikespor, jf. </w:t>
      </w:r>
      <w:r w:rsidRPr="002238B8">
        <w:rPr>
          <w:rFonts w:ascii="Calibri" w:hAnsi="Calibri" w:cs="Calibri"/>
        </w:rPr>
        <w:t>§ 2,</w:t>
      </w:r>
      <w:r w:rsidR="00F0217D">
        <w:rPr>
          <w:rFonts w:ascii="Calibri" w:hAnsi="Calibri" w:cs="Calibri"/>
        </w:rPr>
        <w:t xml:space="preserve"> stk. 1,</w:t>
      </w:r>
      <w:r w:rsidRPr="002238B8">
        <w:rPr>
          <w:rFonts w:ascii="Calibri" w:hAnsi="Calibri" w:cs="Calibri"/>
        </w:rPr>
        <w:t xml:space="preserve"> </w:t>
      </w:r>
      <w:r w:rsidR="001E7B7E" w:rsidRPr="002238B8">
        <w:rPr>
          <w:rFonts w:ascii="Calibri" w:hAnsi="Calibri" w:cs="Calibri"/>
        </w:rPr>
        <w:t>nr. 1</w:t>
      </w:r>
      <w:r w:rsidR="002238B8">
        <w:rPr>
          <w:rFonts w:ascii="Calibri" w:hAnsi="Calibri" w:cs="Calibri"/>
        </w:rPr>
        <w:t>1</w:t>
      </w:r>
      <w:r w:rsidRPr="002238B8">
        <w:rPr>
          <w:rFonts w:ascii="Calibri" w:hAnsi="Calibri" w:cs="Calibri"/>
        </w:rPr>
        <w:t>, må der kun være spor, baner eller anlæg i maksimalt 30 % af den skovbevoksede del.</w:t>
      </w:r>
    </w:p>
    <w:p w14:paraId="106AEABC" w14:textId="77777777" w:rsidR="00BB1FCC" w:rsidRPr="002238B8" w:rsidRDefault="00BB1FCC" w:rsidP="00512506">
      <w:pPr>
        <w:rPr>
          <w:rFonts w:ascii="Calibri" w:hAnsi="Calibri" w:cs="Calibri"/>
        </w:rPr>
      </w:pPr>
    </w:p>
    <w:p w14:paraId="70BBEEBC" w14:textId="0E9EA37D" w:rsidR="00512506" w:rsidRPr="002238B8" w:rsidRDefault="00512506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  <w:bCs/>
        </w:rPr>
        <w:t xml:space="preserve">§ </w:t>
      </w:r>
      <w:r w:rsidR="00AE7BA3">
        <w:rPr>
          <w:rFonts w:ascii="Calibri" w:hAnsi="Calibri" w:cs="Calibri"/>
          <w:b/>
          <w:bCs/>
        </w:rPr>
        <w:t>4</w:t>
      </w:r>
      <w:r w:rsidRPr="002238B8">
        <w:rPr>
          <w:rFonts w:ascii="Calibri" w:hAnsi="Calibri" w:cs="Calibri"/>
          <w:b/>
          <w:bCs/>
        </w:rPr>
        <w:t>.</w:t>
      </w:r>
      <w:r w:rsidRPr="002238B8">
        <w:rPr>
          <w:rFonts w:ascii="Calibri" w:hAnsi="Calibri" w:cs="Calibri"/>
        </w:rPr>
        <w:t xml:space="preserve"> Hvis et sammenhængende fredskovspligtigt areal er beliggende på to eller flere ejendomme (parcelskov), kan der på den enkelte ejendom opføres én </w:t>
      </w:r>
      <w:r w:rsidR="00612C16">
        <w:rPr>
          <w:rFonts w:ascii="Calibri" w:hAnsi="Calibri" w:cs="Calibri"/>
        </w:rPr>
        <w:t>spejd</w:t>
      </w:r>
      <w:r w:rsidR="00612C16" w:rsidRPr="002238B8">
        <w:rPr>
          <w:rFonts w:ascii="Calibri" w:hAnsi="Calibri" w:cs="Calibri"/>
        </w:rPr>
        <w:t xml:space="preserve">erhytte, skovbørnehave </w:t>
      </w:r>
      <w:r w:rsidR="00612C16">
        <w:rPr>
          <w:rFonts w:ascii="Calibri" w:hAnsi="Calibri" w:cs="Calibri"/>
        </w:rPr>
        <w:t>eller</w:t>
      </w:r>
      <w:r w:rsidR="00612C16" w:rsidRPr="002238B8">
        <w:rPr>
          <w:rFonts w:ascii="Calibri" w:hAnsi="Calibri" w:cs="Calibri"/>
        </w:rPr>
        <w:t xml:space="preserve"> lignende byggeri</w:t>
      </w:r>
      <w:r w:rsidR="00612C16">
        <w:rPr>
          <w:rFonts w:ascii="Calibri" w:hAnsi="Calibri" w:cs="Calibri"/>
        </w:rPr>
        <w:t xml:space="preserve">, jf. § 2, stk. 1, nr. 9, </w:t>
      </w:r>
      <w:r w:rsidRPr="002238B8">
        <w:rPr>
          <w:rFonts w:ascii="Calibri" w:hAnsi="Calibri" w:cs="Calibri"/>
        </w:rPr>
        <w:t>hvis ejendommen</w:t>
      </w:r>
      <w:r w:rsidR="0040737E" w:rsidRPr="002238B8">
        <w:rPr>
          <w:rFonts w:ascii="Calibri" w:hAnsi="Calibri" w:cs="Calibri"/>
        </w:rPr>
        <w:t>e</w:t>
      </w:r>
      <w:r w:rsidRPr="002238B8">
        <w:rPr>
          <w:rFonts w:ascii="Calibri" w:hAnsi="Calibri" w:cs="Calibri"/>
        </w:rPr>
        <w:t>s del af parcelskoven er på mindst 100 ha, og to bygninger, hvis delen er på mindst 500 ha.</w:t>
      </w:r>
    </w:p>
    <w:p w14:paraId="65578E7E" w14:textId="77777777" w:rsidR="00BB1FCC" w:rsidRDefault="00BB1FCC" w:rsidP="00512506">
      <w:pPr>
        <w:rPr>
          <w:rFonts w:ascii="Calibri" w:hAnsi="Calibri" w:cs="Calibri"/>
        </w:rPr>
      </w:pPr>
    </w:p>
    <w:p w14:paraId="6B02677D" w14:textId="77777777" w:rsidR="00BB1FCC" w:rsidRDefault="00BB1FCC" w:rsidP="00BB1FCC">
      <w:pPr>
        <w:rPr>
          <w:rFonts w:ascii="Calibri" w:hAnsi="Calibri" w:cs="Calibri"/>
        </w:rPr>
      </w:pPr>
      <w:r w:rsidRPr="00EB2EA7">
        <w:rPr>
          <w:rFonts w:ascii="Calibri" w:hAnsi="Calibri" w:cs="Calibri"/>
          <w:b/>
        </w:rPr>
        <w:t xml:space="preserve">§ </w:t>
      </w:r>
      <w:r w:rsidR="00AE7BA3">
        <w:rPr>
          <w:rFonts w:ascii="Calibri" w:hAnsi="Calibri" w:cs="Calibri"/>
          <w:b/>
        </w:rPr>
        <w:t>5</w:t>
      </w:r>
      <w:r w:rsidRPr="00EB2EA7">
        <w:rPr>
          <w:rFonts w:ascii="Calibri" w:hAnsi="Calibri" w:cs="Calibri"/>
          <w:i/>
        </w:rPr>
        <w:t>.</w:t>
      </w:r>
      <w:r>
        <w:rPr>
          <w:rFonts w:ascii="Calibri" w:hAnsi="Calibri" w:cs="Calibri"/>
        </w:rPr>
        <w:t xml:space="preserve"> </w:t>
      </w:r>
      <w:r w:rsidRPr="002238B8">
        <w:rPr>
          <w:rFonts w:ascii="Calibri" w:hAnsi="Calibri" w:cs="Calibri"/>
        </w:rPr>
        <w:t>Hvis anvendelsen af et anlæg eller en bygning omfattet af § 2</w:t>
      </w:r>
      <w:r>
        <w:rPr>
          <w:rFonts w:ascii="Calibri" w:hAnsi="Calibri" w:cs="Calibri"/>
        </w:rPr>
        <w:t>, stk. 1,</w:t>
      </w:r>
      <w:r w:rsidRPr="002238B8">
        <w:rPr>
          <w:rFonts w:ascii="Calibri" w:hAnsi="Calibri" w:cs="Calibri"/>
        </w:rPr>
        <w:t xml:space="preserve"> ophører eller ændres, skal anlægget eller bygningen fjernes, og arealet skal reetableres til skov eller natur i overensstemmelse med skovlovens §§ 8-10.</w:t>
      </w:r>
    </w:p>
    <w:p w14:paraId="1363C071" w14:textId="77777777" w:rsidR="00D57A95" w:rsidRPr="002238B8" w:rsidRDefault="00D57A95" w:rsidP="00512506">
      <w:pPr>
        <w:rPr>
          <w:rFonts w:ascii="Calibri" w:hAnsi="Calibri" w:cs="Calibri"/>
        </w:rPr>
      </w:pPr>
    </w:p>
    <w:p w14:paraId="74DA6C6A" w14:textId="77777777" w:rsidR="00D57A95" w:rsidRPr="002238B8" w:rsidRDefault="00D57A95" w:rsidP="00C863EC">
      <w:pPr>
        <w:jc w:val="center"/>
        <w:rPr>
          <w:rFonts w:ascii="Calibri" w:hAnsi="Calibri" w:cs="Calibri"/>
        </w:rPr>
      </w:pPr>
      <w:r w:rsidRPr="002238B8">
        <w:rPr>
          <w:rFonts w:ascii="Calibri" w:hAnsi="Calibri" w:cs="Calibri"/>
          <w:i/>
        </w:rPr>
        <w:t>Byggeri, anlæg og terrænændringer til den offentlige forsyning</w:t>
      </w:r>
    </w:p>
    <w:p w14:paraId="7A7E15A4" w14:textId="7FF7F079" w:rsidR="002238B8" w:rsidRPr="002238B8" w:rsidRDefault="004F71E7" w:rsidP="002238B8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</w:rPr>
        <w:lastRenderedPageBreak/>
        <w:t xml:space="preserve">§ </w:t>
      </w:r>
      <w:r w:rsidR="00E21600">
        <w:rPr>
          <w:rFonts w:ascii="Calibri" w:hAnsi="Calibri" w:cs="Calibri"/>
          <w:b/>
        </w:rPr>
        <w:t>6</w:t>
      </w:r>
      <w:r w:rsidRPr="002238B8">
        <w:rPr>
          <w:rFonts w:ascii="Calibri" w:hAnsi="Calibri" w:cs="Calibri"/>
        </w:rPr>
        <w:t xml:space="preserve">. </w:t>
      </w:r>
      <w:r w:rsidR="002238B8" w:rsidRPr="002238B8">
        <w:rPr>
          <w:rFonts w:ascii="Calibri" w:hAnsi="Calibri" w:cs="Calibri"/>
        </w:rPr>
        <w:t xml:space="preserve">Følgende bygninger, anlæg og terrænændringer </w:t>
      </w:r>
      <w:r w:rsidR="002238B8">
        <w:rPr>
          <w:rFonts w:ascii="Calibri" w:hAnsi="Calibri" w:cs="Calibri"/>
        </w:rPr>
        <w:t>til</w:t>
      </w:r>
      <w:r w:rsidR="002238B8" w:rsidRPr="002238B8">
        <w:rPr>
          <w:rFonts w:ascii="Calibri" w:hAnsi="Calibri" w:cs="Calibri"/>
        </w:rPr>
        <w:t xml:space="preserve"> den offentlige forsyning kan opføres på et fredskovspligtigt areal i medfør af skovlovens § 11, stk. 2, nr. </w:t>
      </w:r>
      <w:r w:rsidR="002238B8">
        <w:rPr>
          <w:rFonts w:ascii="Calibri" w:hAnsi="Calibri" w:cs="Calibri"/>
        </w:rPr>
        <w:t>3</w:t>
      </w:r>
      <w:r w:rsidR="002238B8" w:rsidRPr="002238B8">
        <w:rPr>
          <w:rFonts w:ascii="Calibri" w:hAnsi="Calibri" w:cs="Calibri"/>
        </w:rPr>
        <w:t xml:space="preserve">, hvis kravene i bilag </w:t>
      </w:r>
      <w:r w:rsidR="00F62D86">
        <w:rPr>
          <w:rFonts w:ascii="Calibri" w:hAnsi="Calibri" w:cs="Calibri"/>
        </w:rPr>
        <w:t>2</w:t>
      </w:r>
      <w:r w:rsidR="002238B8" w:rsidRPr="002238B8">
        <w:rPr>
          <w:rFonts w:ascii="Calibri" w:hAnsi="Calibri" w:cs="Calibri"/>
        </w:rPr>
        <w:t xml:space="preserve"> overholdes, og Styrelsen for Grøn Arealomlægning og Vandmiljø har godkendt </w:t>
      </w:r>
      <w:r w:rsidR="00283FD3">
        <w:rPr>
          <w:rFonts w:ascii="Calibri" w:hAnsi="Calibri" w:cs="Calibri"/>
        </w:rPr>
        <w:t>beliggenheden</w:t>
      </w:r>
      <w:r w:rsidR="002238B8" w:rsidRPr="002238B8">
        <w:rPr>
          <w:rFonts w:ascii="Calibri" w:hAnsi="Calibri" w:cs="Calibri"/>
        </w:rPr>
        <w:t xml:space="preserve">, jf. § </w:t>
      </w:r>
      <w:r w:rsidR="00AE7BA3">
        <w:rPr>
          <w:rFonts w:ascii="Calibri" w:hAnsi="Calibri" w:cs="Calibri"/>
        </w:rPr>
        <w:t>8</w:t>
      </w:r>
      <w:r w:rsidR="002238B8" w:rsidRPr="002238B8">
        <w:rPr>
          <w:rFonts w:ascii="Calibri" w:hAnsi="Calibri" w:cs="Calibri"/>
        </w:rPr>
        <w:t>:</w:t>
      </w:r>
    </w:p>
    <w:p w14:paraId="52112D96" w14:textId="77777777" w:rsidR="002238B8" w:rsidRPr="002238B8" w:rsidRDefault="002238B8" w:rsidP="002238B8">
      <w:pPr>
        <w:pStyle w:val="Listeafsnit"/>
        <w:numPr>
          <w:ilvl w:val="0"/>
          <w:numId w:val="16"/>
        </w:numPr>
        <w:spacing w:after="0" w:line="260" w:lineRule="atLeast"/>
        <w:rPr>
          <w:rFonts w:ascii="Calibri" w:hAnsi="Calibri" w:cs="Calibri"/>
        </w:rPr>
      </w:pPr>
      <w:r w:rsidRPr="002238B8">
        <w:rPr>
          <w:rFonts w:ascii="Calibri" w:hAnsi="Calibri" w:cs="Calibri"/>
        </w:rPr>
        <w:t>Underboring.</w:t>
      </w:r>
    </w:p>
    <w:p w14:paraId="780EBAD1" w14:textId="77777777" w:rsidR="002238B8" w:rsidRPr="002238B8" w:rsidRDefault="002238B8" w:rsidP="002238B8">
      <w:pPr>
        <w:pStyle w:val="Listeafsnit"/>
        <w:numPr>
          <w:ilvl w:val="0"/>
          <w:numId w:val="16"/>
        </w:numPr>
        <w:spacing w:after="0" w:line="260" w:lineRule="atLeast"/>
        <w:rPr>
          <w:rFonts w:ascii="Calibri" w:hAnsi="Calibri" w:cs="Calibri"/>
        </w:rPr>
      </w:pPr>
      <w:r w:rsidRPr="002238B8">
        <w:rPr>
          <w:rFonts w:ascii="Calibri" w:hAnsi="Calibri" w:cs="Calibri"/>
        </w:rPr>
        <w:t>Nedgravning</w:t>
      </w:r>
      <w:r w:rsidRPr="002238B8">
        <w:rPr>
          <w:rFonts w:ascii="Calibri" w:hAnsi="Calibri" w:cs="Calibri"/>
          <w:bCs/>
        </w:rPr>
        <w:t>, hvis der sker en udvidelse af eksisterende ledninger</w:t>
      </w:r>
      <w:r w:rsidRPr="002238B8">
        <w:rPr>
          <w:rFonts w:ascii="Calibri" w:hAnsi="Calibri" w:cs="Calibri"/>
        </w:rPr>
        <w:t>.</w:t>
      </w:r>
    </w:p>
    <w:p w14:paraId="6821D045" w14:textId="77777777" w:rsidR="002238B8" w:rsidRPr="002238B8" w:rsidRDefault="002238B8" w:rsidP="002238B8">
      <w:pPr>
        <w:pStyle w:val="Listeafsnit"/>
        <w:numPr>
          <w:ilvl w:val="0"/>
          <w:numId w:val="16"/>
        </w:numPr>
        <w:spacing w:after="0" w:line="260" w:lineRule="atLeast"/>
        <w:rPr>
          <w:rFonts w:ascii="Calibri" w:hAnsi="Calibri" w:cs="Calibri"/>
        </w:rPr>
      </w:pPr>
      <w:r w:rsidRPr="002238B8">
        <w:rPr>
          <w:rFonts w:ascii="Calibri" w:hAnsi="Calibri" w:cs="Calibri"/>
        </w:rPr>
        <w:t>Udvidelse af eksisterende vejanlæg i henhold til en anlægslov.</w:t>
      </w:r>
    </w:p>
    <w:p w14:paraId="743FDA14" w14:textId="77777777" w:rsidR="002238B8" w:rsidRPr="002238B8" w:rsidRDefault="002238B8" w:rsidP="002238B8">
      <w:pPr>
        <w:pStyle w:val="Listeafsnit"/>
        <w:numPr>
          <w:ilvl w:val="0"/>
          <w:numId w:val="16"/>
        </w:numPr>
        <w:spacing w:after="0" w:line="260" w:lineRule="atLeast"/>
        <w:rPr>
          <w:rFonts w:ascii="Calibri" w:hAnsi="Calibri" w:cs="Calibri"/>
        </w:rPr>
      </w:pPr>
      <w:r w:rsidRPr="002238B8">
        <w:rPr>
          <w:rFonts w:ascii="Calibri" w:hAnsi="Calibri" w:cs="Calibri"/>
        </w:rPr>
        <w:t>Drikkevandsindvinding.</w:t>
      </w:r>
    </w:p>
    <w:p w14:paraId="509E2A80" w14:textId="77777777" w:rsidR="00D57A95" w:rsidRDefault="00D57A95" w:rsidP="002238B8">
      <w:pPr>
        <w:rPr>
          <w:rFonts w:ascii="Calibri" w:hAnsi="Calibri" w:cs="Calibri"/>
          <w:b/>
          <w:bCs/>
        </w:rPr>
      </w:pPr>
    </w:p>
    <w:p w14:paraId="5ED14671" w14:textId="29DC858F" w:rsidR="005F2833" w:rsidRDefault="005F2833" w:rsidP="005F2833">
      <w:pPr>
        <w:rPr>
          <w:rFonts w:ascii="Calibri" w:hAnsi="Calibri" w:cs="Calibri"/>
        </w:rPr>
      </w:pPr>
      <w:r w:rsidRPr="005F2833">
        <w:rPr>
          <w:rFonts w:ascii="Calibri" w:hAnsi="Calibri" w:cs="Calibri"/>
          <w:b/>
        </w:rPr>
        <w:t xml:space="preserve">§ </w:t>
      </w:r>
      <w:r w:rsidR="00E21600">
        <w:rPr>
          <w:rFonts w:ascii="Calibri" w:hAnsi="Calibri" w:cs="Calibri"/>
          <w:b/>
        </w:rPr>
        <w:t>7</w:t>
      </w:r>
      <w:r w:rsidRPr="005F2833">
        <w:rPr>
          <w:rFonts w:ascii="Calibri" w:hAnsi="Calibri" w:cs="Calibri"/>
          <w:i/>
        </w:rPr>
        <w:t>.</w:t>
      </w:r>
      <w:r w:rsidRPr="005F2833">
        <w:rPr>
          <w:rFonts w:ascii="Calibri" w:hAnsi="Calibri" w:cs="Calibri"/>
        </w:rPr>
        <w:t xml:space="preserve"> Hvis anvendelsen af et anlæg eller en bygning omfattet af § </w:t>
      </w:r>
      <w:r w:rsidR="00E21600">
        <w:rPr>
          <w:rFonts w:ascii="Calibri" w:hAnsi="Calibri" w:cs="Calibri"/>
        </w:rPr>
        <w:t>6</w:t>
      </w:r>
      <w:r w:rsidRPr="005F2833">
        <w:rPr>
          <w:rFonts w:ascii="Calibri" w:hAnsi="Calibri" w:cs="Calibri"/>
        </w:rPr>
        <w:t xml:space="preserve"> ophører eller ændres, skal anlægget eller bygningen fjernes, og arealet skal reetableres til skov eller natur i overensstemmelse med skovlovens §§ 8-10.</w:t>
      </w:r>
    </w:p>
    <w:p w14:paraId="1D884401" w14:textId="77777777" w:rsidR="005F2833" w:rsidRPr="002238B8" w:rsidRDefault="005F2833" w:rsidP="002238B8">
      <w:pPr>
        <w:rPr>
          <w:rFonts w:ascii="Calibri" w:hAnsi="Calibri" w:cs="Calibri"/>
          <w:b/>
          <w:bCs/>
        </w:rPr>
      </w:pPr>
    </w:p>
    <w:p w14:paraId="0FA5A3DF" w14:textId="77777777" w:rsidR="00D57A95" w:rsidRPr="002238B8" w:rsidRDefault="00D57A95" w:rsidP="00D57A95">
      <w:pPr>
        <w:jc w:val="center"/>
        <w:rPr>
          <w:rFonts w:ascii="Calibri" w:hAnsi="Calibri" w:cs="Calibri"/>
          <w:bCs/>
          <w:i/>
        </w:rPr>
      </w:pPr>
      <w:r w:rsidRPr="002238B8">
        <w:rPr>
          <w:rFonts w:ascii="Calibri" w:hAnsi="Calibri" w:cs="Calibri"/>
          <w:bCs/>
          <w:i/>
        </w:rPr>
        <w:t>Administration</w:t>
      </w:r>
      <w:r w:rsidR="004F45C7" w:rsidRPr="002238B8">
        <w:rPr>
          <w:rFonts w:ascii="Calibri" w:hAnsi="Calibri" w:cs="Calibri"/>
          <w:bCs/>
          <w:i/>
        </w:rPr>
        <w:t xml:space="preserve"> og</w:t>
      </w:r>
      <w:r w:rsidRPr="002238B8">
        <w:rPr>
          <w:rFonts w:ascii="Calibri" w:hAnsi="Calibri" w:cs="Calibri"/>
          <w:bCs/>
          <w:i/>
        </w:rPr>
        <w:t xml:space="preserve"> </w:t>
      </w:r>
      <w:r w:rsidR="0015616A" w:rsidRPr="002238B8">
        <w:rPr>
          <w:rFonts w:ascii="Calibri" w:hAnsi="Calibri" w:cs="Calibri"/>
          <w:bCs/>
          <w:i/>
        </w:rPr>
        <w:t>klage</w:t>
      </w:r>
    </w:p>
    <w:p w14:paraId="608C5CC1" w14:textId="4F213938" w:rsidR="00A44C04" w:rsidRPr="00FB303A" w:rsidRDefault="00304094" w:rsidP="00FB303A">
      <w:pPr>
        <w:rPr>
          <w:rFonts w:ascii="Calibri" w:hAnsi="Calibri" w:cs="Calibri"/>
        </w:rPr>
      </w:pPr>
      <w:r w:rsidRPr="00CB0EA9">
        <w:rPr>
          <w:rFonts w:ascii="Calibri" w:hAnsi="Calibri" w:cs="Calibri"/>
          <w:b/>
          <w:bCs/>
        </w:rPr>
        <w:t xml:space="preserve">§ </w:t>
      </w:r>
      <w:r w:rsidR="00AE7BA3" w:rsidRPr="00CB0EA9">
        <w:rPr>
          <w:rFonts w:ascii="Calibri" w:hAnsi="Calibri" w:cs="Calibri"/>
          <w:b/>
          <w:bCs/>
        </w:rPr>
        <w:t>8</w:t>
      </w:r>
      <w:r w:rsidRPr="00CB0EA9">
        <w:rPr>
          <w:rFonts w:ascii="Calibri" w:hAnsi="Calibri" w:cs="Calibri"/>
          <w:b/>
          <w:bCs/>
        </w:rPr>
        <w:t>.</w:t>
      </w:r>
      <w:r w:rsidRPr="00CB0EA9">
        <w:rPr>
          <w:rFonts w:ascii="Calibri" w:hAnsi="Calibri" w:cs="Calibri"/>
        </w:rPr>
        <w:t> </w:t>
      </w:r>
      <w:r w:rsidR="00EE0E6F" w:rsidRPr="00CB0EA9">
        <w:rPr>
          <w:rFonts w:ascii="Calibri" w:hAnsi="Calibri" w:cs="Calibri"/>
        </w:rPr>
        <w:t xml:space="preserve">En bygning, anlæg eller terrænændring, jf. §§ 2 og </w:t>
      </w:r>
      <w:r w:rsidR="00E21600" w:rsidRPr="00CB0EA9">
        <w:rPr>
          <w:rFonts w:ascii="Calibri" w:hAnsi="Calibri" w:cs="Calibri"/>
        </w:rPr>
        <w:t>6</w:t>
      </w:r>
      <w:r w:rsidR="00EE0E6F" w:rsidRPr="00CB0EA9">
        <w:rPr>
          <w:rFonts w:ascii="Calibri" w:hAnsi="Calibri" w:cs="Calibri"/>
        </w:rPr>
        <w:t>, må først opføres</w:t>
      </w:r>
      <w:r w:rsidR="00FB303A" w:rsidRPr="00CB0EA9">
        <w:rPr>
          <w:rFonts w:ascii="Calibri" w:hAnsi="Calibri" w:cs="Calibri"/>
        </w:rPr>
        <w:t xml:space="preserve"> i henhold til skovloven</w:t>
      </w:r>
      <w:r w:rsidR="00EE0E6F" w:rsidRPr="00CB0EA9">
        <w:rPr>
          <w:rFonts w:ascii="Calibri" w:hAnsi="Calibri" w:cs="Calibri"/>
        </w:rPr>
        <w:t xml:space="preserve">, når </w:t>
      </w:r>
      <w:r w:rsidR="00283FD3" w:rsidRPr="00CB0EA9">
        <w:rPr>
          <w:rFonts w:ascii="Calibri" w:hAnsi="Calibri" w:cs="Calibri"/>
        </w:rPr>
        <w:t xml:space="preserve">beliggenheden </w:t>
      </w:r>
      <w:r w:rsidR="00EE0E6F" w:rsidRPr="00CB0EA9">
        <w:rPr>
          <w:rFonts w:ascii="Calibri" w:hAnsi="Calibri" w:cs="Calibri"/>
        </w:rPr>
        <w:t>er godkendt af Styrelsen for Grøn Arealomlægning og Vandmiljø</w:t>
      </w:r>
      <w:r w:rsidR="00FB303A" w:rsidRPr="00CB0EA9">
        <w:rPr>
          <w:rFonts w:ascii="Calibri" w:hAnsi="Calibri" w:cs="Calibri"/>
        </w:rPr>
        <w:t xml:space="preserve">, hvor styrelsen </w:t>
      </w:r>
      <w:r w:rsidR="00FB303A" w:rsidRPr="00CB0EA9">
        <w:t>forholder sig til de internationale naturbeskyttelsesområder og bilag IV-arter efter habitatbekendtgørelsens § 6</w:t>
      </w:r>
      <w:r w:rsidR="00EE0E6F" w:rsidRPr="00CB0EA9">
        <w:rPr>
          <w:rFonts w:ascii="Calibri" w:hAnsi="Calibri" w:cs="Calibri"/>
        </w:rPr>
        <w:t>.</w:t>
      </w:r>
    </w:p>
    <w:p w14:paraId="03CF418B" w14:textId="77777777" w:rsidR="00A44C04" w:rsidRPr="002238B8" w:rsidRDefault="00A44C04" w:rsidP="00FB303A">
      <w:pPr>
        <w:rPr>
          <w:rFonts w:ascii="Calibri" w:hAnsi="Calibri" w:cs="Calibri"/>
        </w:rPr>
      </w:pPr>
      <w:r w:rsidRPr="00FB303A">
        <w:rPr>
          <w:rFonts w:ascii="Calibri" w:hAnsi="Calibri" w:cs="Calibri"/>
        </w:rPr>
        <w:t xml:space="preserve">Stk. 2. En ansøgning om godkendelse af beliggenhed, jf. stk. 1, skal </w:t>
      </w:r>
      <w:r w:rsidR="00283FD3" w:rsidRPr="00FB303A">
        <w:rPr>
          <w:rFonts w:ascii="Calibri" w:hAnsi="Calibri" w:cs="Calibri"/>
        </w:rPr>
        <w:t xml:space="preserve">indgives </w:t>
      </w:r>
      <w:r w:rsidRPr="00FB303A">
        <w:rPr>
          <w:rFonts w:ascii="Calibri" w:hAnsi="Calibri" w:cs="Calibri"/>
        </w:rPr>
        <w:t>til Styrelsen for Grøn Arealomlægni</w:t>
      </w:r>
      <w:r w:rsidRPr="002238B8">
        <w:rPr>
          <w:rFonts w:ascii="Calibri" w:hAnsi="Calibri" w:cs="Calibri"/>
        </w:rPr>
        <w:t xml:space="preserve">ng og Vandmiljø. </w:t>
      </w:r>
    </w:p>
    <w:p w14:paraId="4112146A" w14:textId="77777777" w:rsidR="00126FD0" w:rsidRPr="002238B8" w:rsidRDefault="00304094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  <w:iCs/>
        </w:rPr>
        <w:t xml:space="preserve">Stk. </w:t>
      </w:r>
      <w:r w:rsidR="00A44C04" w:rsidRPr="002238B8">
        <w:rPr>
          <w:rFonts w:ascii="Calibri" w:hAnsi="Calibri" w:cs="Calibri"/>
          <w:i/>
          <w:iCs/>
        </w:rPr>
        <w:t>3</w:t>
      </w:r>
      <w:r w:rsidRPr="002238B8">
        <w:rPr>
          <w:rFonts w:ascii="Calibri" w:hAnsi="Calibri" w:cs="Calibri"/>
          <w:i/>
          <w:iCs/>
        </w:rPr>
        <w:t>.</w:t>
      </w:r>
      <w:r w:rsidRPr="002238B8">
        <w:rPr>
          <w:rFonts w:ascii="Calibri" w:hAnsi="Calibri" w:cs="Calibri"/>
        </w:rPr>
        <w:t> </w:t>
      </w:r>
      <w:r w:rsidR="004F45C7" w:rsidRPr="002238B8">
        <w:rPr>
          <w:rFonts w:ascii="Calibri" w:hAnsi="Calibri" w:cs="Calibri"/>
        </w:rPr>
        <w:t xml:space="preserve">Styrelsen for Grøn Arealomlægning og Vandmiljøs afgørelser efter </w:t>
      </w:r>
      <w:r w:rsidR="002238B8">
        <w:rPr>
          <w:rFonts w:ascii="Calibri" w:hAnsi="Calibri" w:cs="Calibri"/>
        </w:rPr>
        <w:t>denne bekendtgørelse</w:t>
      </w:r>
      <w:r w:rsidR="004F45C7" w:rsidRPr="002238B8">
        <w:rPr>
          <w:rFonts w:ascii="Calibri" w:hAnsi="Calibri" w:cs="Calibri"/>
        </w:rPr>
        <w:t xml:space="preserve"> kan ikke påklages til anden administrativ myndighed</w:t>
      </w:r>
      <w:r w:rsidRPr="002238B8">
        <w:rPr>
          <w:rFonts w:ascii="Calibri" w:hAnsi="Calibri" w:cs="Calibri"/>
        </w:rPr>
        <w:t>.</w:t>
      </w:r>
    </w:p>
    <w:p w14:paraId="6DA5F2B5" w14:textId="77777777" w:rsidR="00C863EC" w:rsidRPr="002238B8" w:rsidRDefault="00C863EC" w:rsidP="00512506">
      <w:pPr>
        <w:rPr>
          <w:rFonts w:ascii="Calibri" w:hAnsi="Calibri" w:cs="Calibri"/>
          <w:b/>
          <w:bCs/>
        </w:rPr>
      </w:pPr>
    </w:p>
    <w:p w14:paraId="125CFF8B" w14:textId="77777777" w:rsidR="00C863EC" w:rsidRPr="00CB08D5" w:rsidRDefault="00C863EC" w:rsidP="00CB08D5">
      <w:pPr>
        <w:jc w:val="center"/>
        <w:rPr>
          <w:rFonts w:ascii="Calibri" w:hAnsi="Calibri" w:cs="Calibri"/>
          <w:bCs/>
          <w:i/>
        </w:rPr>
      </w:pPr>
      <w:r w:rsidRPr="002238B8">
        <w:rPr>
          <w:rFonts w:ascii="Calibri" w:hAnsi="Calibri" w:cs="Calibri"/>
          <w:bCs/>
          <w:i/>
        </w:rPr>
        <w:t>Ikrafttrædelse og overgangsbestemmelser</w:t>
      </w:r>
    </w:p>
    <w:p w14:paraId="14C43FA8" w14:textId="40A4F2BC" w:rsidR="00512506" w:rsidRPr="002238B8" w:rsidRDefault="00512506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b/>
          <w:bCs/>
        </w:rPr>
        <w:t xml:space="preserve">§ </w:t>
      </w:r>
      <w:r w:rsidR="00D868EC">
        <w:rPr>
          <w:rFonts w:ascii="Calibri" w:hAnsi="Calibri" w:cs="Calibri"/>
          <w:b/>
          <w:bCs/>
        </w:rPr>
        <w:t>9</w:t>
      </w:r>
      <w:r w:rsidR="002238B8">
        <w:rPr>
          <w:rFonts w:ascii="Calibri" w:hAnsi="Calibri" w:cs="Calibri"/>
          <w:b/>
          <w:bCs/>
        </w:rPr>
        <w:t>.</w:t>
      </w:r>
      <w:r w:rsidRPr="002238B8">
        <w:rPr>
          <w:rFonts w:ascii="Calibri" w:hAnsi="Calibri" w:cs="Calibri"/>
        </w:rPr>
        <w:t> Bekendtgørelsen træder i kraft den 1. juli 20</w:t>
      </w:r>
      <w:r w:rsidR="009E76D3" w:rsidRPr="00CB08D5">
        <w:rPr>
          <w:rFonts w:ascii="Calibri" w:hAnsi="Calibri" w:cs="Calibri"/>
        </w:rPr>
        <w:t>25</w:t>
      </w:r>
      <w:r w:rsidRPr="002238B8">
        <w:rPr>
          <w:rFonts w:ascii="Calibri" w:hAnsi="Calibri" w:cs="Calibri"/>
        </w:rPr>
        <w:t>.</w:t>
      </w:r>
    </w:p>
    <w:p w14:paraId="47CAC06F" w14:textId="77777777" w:rsidR="00512506" w:rsidRPr="002238B8" w:rsidRDefault="00512506" w:rsidP="00512506">
      <w:pPr>
        <w:rPr>
          <w:rFonts w:ascii="Calibri" w:hAnsi="Calibri" w:cs="Calibri"/>
        </w:rPr>
      </w:pPr>
      <w:r w:rsidRPr="002238B8">
        <w:rPr>
          <w:rFonts w:ascii="Calibri" w:hAnsi="Calibri" w:cs="Calibri"/>
          <w:i/>
          <w:iCs/>
        </w:rPr>
        <w:t>Stk. 2.</w:t>
      </w:r>
      <w:r w:rsidRPr="002238B8">
        <w:rPr>
          <w:rFonts w:ascii="Calibri" w:hAnsi="Calibri" w:cs="Calibri"/>
        </w:rPr>
        <w:t xml:space="preserve"> Bekendtgørelse nr. </w:t>
      </w:r>
      <w:r w:rsidR="00A50DC7" w:rsidRPr="00CB08D5">
        <w:rPr>
          <w:rFonts w:ascii="Calibri" w:hAnsi="Calibri" w:cs="Calibri"/>
        </w:rPr>
        <w:t>864</w:t>
      </w:r>
      <w:r w:rsidRPr="002238B8">
        <w:rPr>
          <w:rFonts w:ascii="Calibri" w:hAnsi="Calibri" w:cs="Calibri"/>
        </w:rPr>
        <w:t xml:space="preserve"> af </w:t>
      </w:r>
      <w:r w:rsidR="00A50DC7" w:rsidRPr="00CB08D5">
        <w:rPr>
          <w:rFonts w:ascii="Calibri" w:hAnsi="Calibri" w:cs="Calibri"/>
        </w:rPr>
        <w:t>27. juni 2016</w:t>
      </w:r>
      <w:r w:rsidRPr="002238B8">
        <w:rPr>
          <w:rFonts w:ascii="Calibri" w:hAnsi="Calibri" w:cs="Calibri"/>
        </w:rPr>
        <w:t xml:space="preserve"> om opførelse af spejderhytter, skovbørnehaver og lignende i fredskov ophæves.</w:t>
      </w:r>
    </w:p>
    <w:p w14:paraId="48454933" w14:textId="77777777" w:rsidR="0021417B" w:rsidRDefault="0021417B" w:rsidP="00512506">
      <w:pPr>
        <w:rPr>
          <w:rFonts w:ascii="Calibri" w:hAnsi="Calibri" w:cs="Calibri"/>
        </w:rPr>
      </w:pPr>
      <w:r w:rsidRPr="00CB08D5">
        <w:rPr>
          <w:rFonts w:ascii="Calibri" w:hAnsi="Calibri" w:cs="Calibri"/>
          <w:i/>
        </w:rPr>
        <w:t>Stk. 3</w:t>
      </w:r>
      <w:r w:rsidRPr="002238B8">
        <w:rPr>
          <w:rFonts w:ascii="Calibri" w:hAnsi="Calibri" w:cs="Calibri"/>
        </w:rPr>
        <w:t xml:space="preserve">. Bekendtgørelsen finder ikke anvendelse </w:t>
      </w:r>
      <w:r w:rsidR="00C863EC" w:rsidRPr="002238B8">
        <w:rPr>
          <w:rFonts w:ascii="Calibri" w:hAnsi="Calibri" w:cs="Calibri"/>
        </w:rPr>
        <w:t>for</w:t>
      </w:r>
      <w:r w:rsidRPr="002238B8">
        <w:rPr>
          <w:rFonts w:ascii="Calibri" w:hAnsi="Calibri" w:cs="Calibri"/>
        </w:rPr>
        <w:t xml:space="preserve"> ansøgninger</w:t>
      </w:r>
      <w:r w:rsidR="00D21A78" w:rsidRPr="00D21A78">
        <w:t xml:space="preserve"> </w:t>
      </w:r>
      <w:r w:rsidR="00D21A78" w:rsidRPr="00D21A78">
        <w:rPr>
          <w:rFonts w:ascii="Calibri" w:hAnsi="Calibri" w:cs="Calibri"/>
        </w:rPr>
        <w:t>om godkendelse af spejderhytter og skovbørnehaver</w:t>
      </w:r>
      <w:r w:rsidR="00D21A78">
        <w:rPr>
          <w:rFonts w:ascii="Calibri" w:hAnsi="Calibri" w:cs="Calibri"/>
        </w:rPr>
        <w:t xml:space="preserve"> eller ansøgninger efter skovlovens § 38, jf. § 11, stk. 1</w:t>
      </w:r>
      <w:r w:rsidR="00C863EC" w:rsidRPr="002238B8">
        <w:rPr>
          <w:rFonts w:ascii="Calibri" w:hAnsi="Calibri" w:cs="Calibri"/>
        </w:rPr>
        <w:t>, der er</w:t>
      </w:r>
      <w:r w:rsidRPr="002238B8">
        <w:rPr>
          <w:rFonts w:ascii="Calibri" w:hAnsi="Calibri" w:cs="Calibri"/>
        </w:rPr>
        <w:t xml:space="preserve"> indgivet før bekendtgørelsens ikrafttræden. For sådanne ansøgninger finder de hidtil gældende regler i bekendtgørelse nr. 864 af 27. juni 2016 om opførelse af spejderhytter, skovbørnehaver og lignende i fredskov anvendelse</w:t>
      </w:r>
      <w:r w:rsidR="00D21A78">
        <w:rPr>
          <w:rFonts w:ascii="Calibri" w:hAnsi="Calibri" w:cs="Calibri"/>
        </w:rPr>
        <w:t xml:space="preserve"> og lov om skove </w:t>
      </w:r>
      <w:r w:rsidR="00D21A78" w:rsidRPr="00D21A78">
        <w:rPr>
          <w:rFonts w:ascii="Calibri" w:hAnsi="Calibri" w:cs="Calibri"/>
        </w:rPr>
        <w:t>nr. 690 af 26. maj 2023</w:t>
      </w:r>
      <w:r w:rsidRPr="002238B8">
        <w:rPr>
          <w:rFonts w:ascii="Calibri" w:hAnsi="Calibri" w:cs="Calibri"/>
        </w:rPr>
        <w:t>.</w:t>
      </w:r>
    </w:p>
    <w:p w14:paraId="5ACDC4D3" w14:textId="784A677C" w:rsidR="00700463" w:rsidRDefault="00700463">
      <w:pPr>
        <w:rPr>
          <w:rFonts w:ascii="Calibri" w:hAnsi="Calibri" w:cs="Calibri"/>
        </w:rPr>
      </w:pPr>
    </w:p>
    <w:p w14:paraId="2304BBB4" w14:textId="5970FB01" w:rsidR="00700463" w:rsidRPr="00A75A54" w:rsidRDefault="00863F3D" w:rsidP="003B09A2">
      <w:pPr>
        <w:jc w:val="right"/>
        <w:rPr>
          <w:rFonts w:ascii="Questa-Regular" w:hAnsi="Questa-Regular"/>
          <w:b/>
        </w:rPr>
      </w:pPr>
      <w:r>
        <w:rPr>
          <w:rFonts w:ascii="Questa-Regular" w:hAnsi="Questa-Regular"/>
          <w:b/>
        </w:rPr>
        <w:br w:type="page"/>
      </w:r>
      <w:r w:rsidR="00700463" w:rsidRPr="00A75A54">
        <w:rPr>
          <w:rFonts w:ascii="Questa-Regular" w:hAnsi="Questa-Regular"/>
          <w:b/>
        </w:rPr>
        <w:lastRenderedPageBreak/>
        <w:t>Bilag 1</w:t>
      </w:r>
    </w:p>
    <w:p w14:paraId="07A1B532" w14:textId="77777777" w:rsidR="00700463" w:rsidRDefault="00700463" w:rsidP="00700463">
      <w:pPr>
        <w:jc w:val="center"/>
        <w:rPr>
          <w:rFonts w:ascii="Questa-Regular" w:hAnsi="Questa-Regular"/>
          <w:b/>
        </w:rPr>
      </w:pPr>
    </w:p>
    <w:p w14:paraId="61B0F99B" w14:textId="5E5A320C" w:rsidR="00700463" w:rsidRDefault="00700463" w:rsidP="00700463">
      <w:pPr>
        <w:jc w:val="center"/>
        <w:rPr>
          <w:rFonts w:ascii="Questa-Regular" w:hAnsi="Questa-Regular"/>
          <w:b/>
        </w:rPr>
      </w:pPr>
      <w:r>
        <w:rPr>
          <w:rFonts w:ascii="Questa-Regular" w:hAnsi="Questa-Regular"/>
          <w:b/>
        </w:rPr>
        <w:t>Krav til bygninger, anlæg og terrænændringer i fredskov omfattet af § 2</w:t>
      </w:r>
    </w:p>
    <w:p w14:paraId="5D64A339" w14:textId="77777777" w:rsidR="00700463" w:rsidRDefault="00700463" w:rsidP="00700463">
      <w:pPr>
        <w:jc w:val="center"/>
        <w:rPr>
          <w:rFonts w:ascii="Questa-Regular" w:hAnsi="Questa-Regular"/>
          <w:b/>
        </w:rPr>
      </w:pPr>
    </w:p>
    <w:p w14:paraId="78D69B78" w14:textId="77777777" w:rsidR="00700463" w:rsidRPr="00A75A54" w:rsidRDefault="00700463" w:rsidP="00700463">
      <w:pPr>
        <w:jc w:val="center"/>
        <w:rPr>
          <w:rFonts w:ascii="Questa-Regular" w:hAnsi="Questa-Regular"/>
          <w:b/>
        </w:rPr>
      </w:pPr>
    </w:p>
    <w:p w14:paraId="02589FFC" w14:textId="4D52BC2C" w:rsidR="00700463" w:rsidRDefault="00700463" w:rsidP="00700463">
      <w:pPr>
        <w:rPr>
          <w:rFonts w:ascii="Questa-Regular" w:hAnsi="Questa-Regular"/>
        </w:rPr>
      </w:pPr>
      <w:r>
        <w:rPr>
          <w:rFonts w:ascii="Questa-Regular" w:hAnsi="Questa-Regular"/>
        </w:rPr>
        <w:t xml:space="preserve">I dette afsnit er oplistet de generelle og </w:t>
      </w:r>
      <w:r w:rsidR="005F2833">
        <w:rPr>
          <w:rFonts w:ascii="Questa-Regular" w:hAnsi="Questa-Regular"/>
        </w:rPr>
        <w:t xml:space="preserve">specielle </w:t>
      </w:r>
      <w:r>
        <w:rPr>
          <w:rFonts w:ascii="Questa-Regular" w:hAnsi="Questa-Regular"/>
        </w:rPr>
        <w:t xml:space="preserve">krav, der gælder for de bygninger, anlæg og terrænændringer </w:t>
      </w:r>
      <w:r w:rsidR="00A97FED">
        <w:rPr>
          <w:rFonts w:ascii="Questa-Regular" w:hAnsi="Questa-Regular"/>
        </w:rPr>
        <w:t xml:space="preserve">til </w:t>
      </w:r>
      <w:r>
        <w:rPr>
          <w:rFonts w:ascii="Questa-Regular" w:hAnsi="Questa-Regular"/>
        </w:rPr>
        <w:t>det offentlige friluftsliv, jf. § 2, som opføres efter skovlovens § 11, stk. 2, nr. 2.</w:t>
      </w:r>
    </w:p>
    <w:p w14:paraId="1CFE3501" w14:textId="77777777" w:rsidR="00700463" w:rsidRDefault="00700463" w:rsidP="00700463">
      <w:pPr>
        <w:rPr>
          <w:rFonts w:ascii="Questa-Regular" w:hAnsi="Questa-Regular"/>
        </w:rPr>
      </w:pPr>
    </w:p>
    <w:p w14:paraId="5F443284" w14:textId="77777777" w:rsidR="00700463" w:rsidRPr="00A75A54" w:rsidRDefault="00700463" w:rsidP="00700463">
      <w:pPr>
        <w:rPr>
          <w:rFonts w:ascii="Questa-Regular" w:hAnsi="Questa-Regular"/>
          <w:u w:val="single"/>
        </w:rPr>
      </w:pPr>
      <w:r w:rsidRPr="00A75A54">
        <w:rPr>
          <w:rFonts w:ascii="Questa-Regular" w:hAnsi="Questa-Regular"/>
          <w:u w:val="single"/>
        </w:rPr>
        <w:t>1.1. Generelle krav til bygninger omfattet af § 2</w:t>
      </w:r>
      <w:r>
        <w:rPr>
          <w:rFonts w:ascii="Questa-Regular" w:hAnsi="Questa-Regular"/>
          <w:u w:val="single"/>
        </w:rPr>
        <w:t>, nr. 1-5</w:t>
      </w:r>
    </w:p>
    <w:p w14:paraId="5652E9EA" w14:textId="77777777" w:rsidR="00700463" w:rsidRDefault="00700463" w:rsidP="00700463">
      <w:pPr>
        <w:pStyle w:val="Listeafsnit"/>
        <w:numPr>
          <w:ilvl w:val="0"/>
          <w:numId w:val="22"/>
        </w:numPr>
        <w:rPr>
          <w:rFonts w:ascii="Questa-Regular" w:hAnsi="Questa-Regular"/>
        </w:rPr>
      </w:pPr>
      <w:r>
        <w:rPr>
          <w:rFonts w:ascii="Questa-Regular" w:hAnsi="Questa-Regular"/>
        </w:rPr>
        <w:t>Bygningen skal være opført i træ.</w:t>
      </w:r>
    </w:p>
    <w:p w14:paraId="45E4886E" w14:textId="77777777" w:rsidR="00700463" w:rsidRDefault="00700463" w:rsidP="00700463">
      <w:pPr>
        <w:pStyle w:val="Listeafsnit"/>
        <w:numPr>
          <w:ilvl w:val="0"/>
          <w:numId w:val="22"/>
        </w:numPr>
        <w:rPr>
          <w:rFonts w:ascii="Questa-Regular" w:hAnsi="Questa-Regular"/>
        </w:rPr>
      </w:pPr>
      <w:r>
        <w:rPr>
          <w:rFonts w:ascii="Questa-Regular" w:hAnsi="Questa-Regular"/>
        </w:rPr>
        <w:t>Bygningens tag skal være beklædt med tagpap eller naturmaterialer.</w:t>
      </w:r>
    </w:p>
    <w:p w14:paraId="6B52B64E" w14:textId="77777777" w:rsidR="00700463" w:rsidRDefault="00700463" w:rsidP="00700463">
      <w:pPr>
        <w:pStyle w:val="Listeafsnit"/>
        <w:numPr>
          <w:ilvl w:val="0"/>
          <w:numId w:val="22"/>
        </w:numPr>
        <w:rPr>
          <w:rFonts w:ascii="Questa-Regular" w:hAnsi="Questa-Regular"/>
        </w:rPr>
      </w:pPr>
      <w:r>
        <w:rPr>
          <w:rFonts w:ascii="Questa-Regular" w:hAnsi="Questa-Regular"/>
        </w:rPr>
        <w:t>Hvis bygningen males, må der kun anvendes mørke jordfarver.</w:t>
      </w:r>
    </w:p>
    <w:p w14:paraId="5F28C013" w14:textId="77777777" w:rsidR="00700463" w:rsidRDefault="00700463" w:rsidP="00700463">
      <w:pPr>
        <w:pStyle w:val="Listeafsnit"/>
        <w:numPr>
          <w:ilvl w:val="0"/>
          <w:numId w:val="22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I bygningen må der ikke etableres vand, varme, kloakering, elektricitet, køkken eller pejs. </w:t>
      </w:r>
    </w:p>
    <w:p w14:paraId="395D8EEA" w14:textId="77777777" w:rsidR="00700463" w:rsidRPr="007F6376" w:rsidRDefault="00700463" w:rsidP="00700463">
      <w:pPr>
        <w:rPr>
          <w:rFonts w:ascii="Questa-Regular" w:hAnsi="Questa-Regular"/>
          <w:u w:val="single"/>
        </w:rPr>
      </w:pPr>
      <w:r w:rsidRPr="007F6376">
        <w:rPr>
          <w:rFonts w:ascii="Questa-Regular" w:hAnsi="Questa-Regular"/>
          <w:u w:val="single"/>
        </w:rPr>
        <w:t xml:space="preserve">1.2. Generelt krav til bygninger omfattet af </w:t>
      </w:r>
      <w:r w:rsidRPr="007F6376">
        <w:rPr>
          <w:rFonts w:ascii="Questa-Regular" w:hAnsi="Questa-Regular" w:hint="eastAsia"/>
          <w:u w:val="single"/>
        </w:rPr>
        <w:t>§</w:t>
      </w:r>
      <w:r w:rsidRPr="007F6376">
        <w:rPr>
          <w:rFonts w:ascii="Questa-Regular" w:hAnsi="Questa-Regular"/>
          <w:u w:val="single"/>
        </w:rPr>
        <w:t xml:space="preserve"> 2, nr. 1-3 og 5</w:t>
      </w:r>
    </w:p>
    <w:p w14:paraId="55408411" w14:textId="77777777" w:rsidR="00700463" w:rsidRPr="007F6376" w:rsidRDefault="00700463" w:rsidP="00700463">
      <w:pPr>
        <w:pStyle w:val="Listeafsnit"/>
        <w:numPr>
          <w:ilvl w:val="0"/>
          <w:numId w:val="20"/>
        </w:numPr>
        <w:rPr>
          <w:rFonts w:ascii="Questa-Regular" w:hAnsi="Questa-Regular"/>
        </w:rPr>
      </w:pPr>
      <w:r>
        <w:rPr>
          <w:rFonts w:ascii="Questa-Regular" w:hAnsi="Questa-Regular"/>
        </w:rPr>
        <w:t>Ingen del af bygningen må kunne aflåses.</w:t>
      </w:r>
    </w:p>
    <w:p w14:paraId="271770F2" w14:textId="5BBE67DB" w:rsidR="00700463" w:rsidRDefault="00700463" w:rsidP="00700463">
      <w:pPr>
        <w:rPr>
          <w:rFonts w:ascii="Questa-Regular" w:hAnsi="Questa-Regular"/>
          <w:u w:val="single"/>
        </w:rPr>
      </w:pPr>
      <w:r>
        <w:rPr>
          <w:rFonts w:ascii="Questa-Regular" w:hAnsi="Questa-Regular"/>
          <w:u w:val="single"/>
        </w:rPr>
        <w:t xml:space="preserve">1.3. </w:t>
      </w:r>
      <w:r w:rsidR="005F2833">
        <w:rPr>
          <w:rFonts w:ascii="Questa-Regular" w:hAnsi="Questa-Regular"/>
          <w:u w:val="single"/>
        </w:rPr>
        <w:t xml:space="preserve">Specielle </w:t>
      </w:r>
      <w:r>
        <w:rPr>
          <w:rFonts w:ascii="Questa-Regular" w:hAnsi="Questa-Regular"/>
          <w:u w:val="single"/>
        </w:rPr>
        <w:t>krav til bygninger, anlæg og terrænændringer omfattet af § 2</w:t>
      </w:r>
    </w:p>
    <w:p w14:paraId="4954B58D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>Redskabsskur til opbevaring af grej til friluftsaktiviteter, jf. § 2, nr. 1.</w:t>
      </w:r>
    </w:p>
    <w:p w14:paraId="51C5C08E" w14:textId="77777777" w:rsidR="00700463" w:rsidRPr="00677206" w:rsidRDefault="00700463" w:rsidP="00700463">
      <w:pPr>
        <w:pStyle w:val="Listeafsnit"/>
        <w:numPr>
          <w:ilvl w:val="0"/>
          <w:numId w:val="23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Bygningen </w:t>
      </w:r>
      <w:r w:rsidRPr="00C521CA">
        <w:rPr>
          <w:rFonts w:ascii="Questa-Regular" w:hAnsi="Questa-Regular"/>
          <w:bCs/>
        </w:rPr>
        <w:t>må være maksimalt 5 m</w:t>
      </w:r>
      <w:r w:rsidRPr="00C521CA">
        <w:rPr>
          <w:rFonts w:ascii="Questa-Regular" w:hAnsi="Questa-Regular"/>
          <w:bCs/>
          <w:vertAlign w:val="superscript"/>
        </w:rPr>
        <w:t>2</w:t>
      </w:r>
      <w:r>
        <w:rPr>
          <w:rFonts w:ascii="Questa-Regular" w:hAnsi="Questa-Regular"/>
          <w:bCs/>
        </w:rPr>
        <w:t>.</w:t>
      </w:r>
    </w:p>
    <w:p w14:paraId="2A78FBBA" w14:textId="77777777" w:rsidR="00700463" w:rsidRPr="007F6376" w:rsidRDefault="00700463" w:rsidP="00700463">
      <w:pPr>
        <w:pStyle w:val="Listeafsnit"/>
        <w:numPr>
          <w:ilvl w:val="0"/>
          <w:numId w:val="23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Bygningen må </w:t>
      </w:r>
      <w:r w:rsidRPr="00C521CA">
        <w:rPr>
          <w:rFonts w:ascii="Questa-Regular" w:hAnsi="Questa-Regular"/>
          <w:bCs/>
        </w:rPr>
        <w:t>være maksimalt 2,5 meter høj.</w:t>
      </w:r>
    </w:p>
    <w:p w14:paraId="7E5DD6DF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Udsigtstårn og -platform,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2.</w:t>
      </w:r>
    </w:p>
    <w:p w14:paraId="71093413" w14:textId="75AD7588" w:rsidR="00700463" w:rsidRPr="00677206" w:rsidRDefault="00700463" w:rsidP="00700463">
      <w:pPr>
        <w:pStyle w:val="Listeafsnit"/>
        <w:numPr>
          <w:ilvl w:val="0"/>
          <w:numId w:val="24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Bygningen må</w:t>
      </w:r>
      <w:r w:rsidRPr="00C521CA">
        <w:rPr>
          <w:rFonts w:ascii="Questa-Regular" w:hAnsi="Questa-Regular"/>
          <w:bCs/>
        </w:rPr>
        <w:t xml:space="preserve"> maksimalt være 4 meter høj og have en grundflade i jordniveau på maksimalt 3 x 3 meter. </w:t>
      </w:r>
    </w:p>
    <w:p w14:paraId="091FC1E7" w14:textId="77777777" w:rsidR="00700463" w:rsidRPr="00677206" w:rsidRDefault="00700463" w:rsidP="00700463">
      <w:pPr>
        <w:pStyle w:val="Listeafsnit"/>
        <w:numPr>
          <w:ilvl w:val="0"/>
          <w:numId w:val="24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Bygningen</w:t>
      </w:r>
      <w:r w:rsidRPr="00C521CA">
        <w:rPr>
          <w:rFonts w:ascii="Questa-Regular" w:hAnsi="Questa-Regular"/>
          <w:bCs/>
        </w:rPr>
        <w:t xml:space="preserve"> må udstyres med trappe eller stige</w:t>
      </w:r>
      <w:r>
        <w:rPr>
          <w:rFonts w:ascii="Questa-Regular" w:hAnsi="Questa-Regular"/>
          <w:bCs/>
        </w:rPr>
        <w:t>.</w:t>
      </w:r>
    </w:p>
    <w:p w14:paraId="225E7E48" w14:textId="77777777" w:rsidR="00700463" w:rsidRPr="007F6376" w:rsidRDefault="00700463" w:rsidP="00700463">
      <w:pPr>
        <w:pStyle w:val="Listeafsnit"/>
        <w:numPr>
          <w:ilvl w:val="0"/>
          <w:numId w:val="24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Bygningen skal have</w:t>
      </w:r>
      <w:r w:rsidRPr="00C521CA">
        <w:rPr>
          <w:rFonts w:ascii="Questa-Regular" w:hAnsi="Questa-Regular"/>
          <w:bCs/>
        </w:rPr>
        <w:t xml:space="preserve"> åbne sider</w:t>
      </w:r>
      <w:r>
        <w:rPr>
          <w:rFonts w:ascii="Questa-Regular" w:hAnsi="Questa-Regular"/>
          <w:bCs/>
        </w:rPr>
        <w:t>.</w:t>
      </w:r>
    </w:p>
    <w:p w14:paraId="1E1F4EF3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Bålhytte og madpakkehus,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3 og 4.</w:t>
      </w:r>
    </w:p>
    <w:p w14:paraId="32247BFF" w14:textId="77777777" w:rsidR="00700463" w:rsidRPr="00677206" w:rsidRDefault="00700463" w:rsidP="00700463">
      <w:pPr>
        <w:pStyle w:val="Listeafsnit"/>
        <w:numPr>
          <w:ilvl w:val="0"/>
          <w:numId w:val="25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Bygningen </w:t>
      </w:r>
      <w:r w:rsidRPr="00C521CA">
        <w:rPr>
          <w:rFonts w:ascii="Questa-Regular" w:hAnsi="Questa-Regular"/>
          <w:bCs/>
        </w:rPr>
        <w:t>må være på maksimalt 50 m</w:t>
      </w:r>
      <w:r w:rsidRPr="00C521CA">
        <w:rPr>
          <w:rFonts w:ascii="Questa-Regular" w:hAnsi="Questa-Regular"/>
          <w:bCs/>
          <w:vertAlign w:val="superscript"/>
        </w:rPr>
        <w:t>2</w:t>
      </w:r>
      <w:r w:rsidRPr="00C521CA">
        <w:rPr>
          <w:rFonts w:ascii="Questa-Regular" w:hAnsi="Questa-Regular"/>
          <w:bCs/>
        </w:rPr>
        <w:t xml:space="preserve"> og maksimalt 3,5 meter høj. </w:t>
      </w:r>
    </w:p>
    <w:p w14:paraId="3CB5B68F" w14:textId="77777777" w:rsidR="00700463" w:rsidRPr="00677206" w:rsidRDefault="00700463" w:rsidP="00700463">
      <w:pPr>
        <w:pStyle w:val="Listeafsnit"/>
        <w:numPr>
          <w:ilvl w:val="0"/>
          <w:numId w:val="25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Bygningen</w:t>
      </w:r>
      <w:r w:rsidRPr="00C521CA">
        <w:rPr>
          <w:rFonts w:ascii="Questa-Regular" w:hAnsi="Questa-Regular"/>
          <w:bCs/>
        </w:rPr>
        <w:t xml:space="preserve"> skal </w:t>
      </w:r>
      <w:r>
        <w:rPr>
          <w:rFonts w:ascii="Questa-Regular" w:hAnsi="Questa-Regular"/>
          <w:bCs/>
        </w:rPr>
        <w:t>have</w:t>
      </w:r>
      <w:r w:rsidRPr="00C521CA">
        <w:rPr>
          <w:rFonts w:ascii="Questa-Regular" w:hAnsi="Questa-Regular"/>
          <w:bCs/>
        </w:rPr>
        <w:t xml:space="preserve"> mindst </w:t>
      </w:r>
      <w:r>
        <w:rPr>
          <w:rFonts w:ascii="Questa-Regular" w:hAnsi="Questa-Regular"/>
          <w:bCs/>
        </w:rPr>
        <w:t>én</w:t>
      </w:r>
      <w:r w:rsidRPr="00C521CA">
        <w:rPr>
          <w:rFonts w:ascii="Questa-Regular" w:hAnsi="Questa-Regular"/>
          <w:bCs/>
        </w:rPr>
        <w:t xml:space="preserve"> åben side. </w:t>
      </w:r>
    </w:p>
    <w:p w14:paraId="22296C62" w14:textId="77777777" w:rsidR="00700463" w:rsidRDefault="00700463" w:rsidP="00700463">
      <w:pPr>
        <w:pStyle w:val="Listeafsnit"/>
        <w:numPr>
          <w:ilvl w:val="0"/>
          <w:numId w:val="25"/>
        </w:numPr>
        <w:rPr>
          <w:rFonts w:ascii="Questa-Regular" w:hAnsi="Questa-Regular"/>
        </w:rPr>
      </w:pPr>
      <w:r w:rsidRPr="00C521CA">
        <w:rPr>
          <w:rFonts w:ascii="Questa-Regular" w:hAnsi="Questa-Regular"/>
          <w:bCs/>
        </w:rPr>
        <w:t>Underlag må kun være i naturmaterialer, f.eks. grus.</w:t>
      </w:r>
    </w:p>
    <w:p w14:paraId="2A2FBCAD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proofErr w:type="spellStart"/>
      <w:r>
        <w:rPr>
          <w:rFonts w:ascii="Questa-Regular" w:hAnsi="Questa-Regular"/>
        </w:rPr>
        <w:t>Muldtoilet</w:t>
      </w:r>
      <w:proofErr w:type="spellEnd"/>
      <w:r>
        <w:rPr>
          <w:rFonts w:ascii="Questa-Regular" w:hAnsi="Questa-Regular"/>
        </w:rPr>
        <w:t xml:space="preserve">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5.</w:t>
      </w:r>
    </w:p>
    <w:p w14:paraId="046600DC" w14:textId="1A82E42F" w:rsidR="00700463" w:rsidRDefault="00700463" w:rsidP="00700463">
      <w:pPr>
        <w:pStyle w:val="Listeafsnit"/>
        <w:numPr>
          <w:ilvl w:val="0"/>
          <w:numId w:val="19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Bygningen </w:t>
      </w:r>
      <w:r w:rsidRPr="00C521CA">
        <w:rPr>
          <w:rFonts w:ascii="Questa-Regular" w:hAnsi="Questa-Regular"/>
          <w:bCs/>
        </w:rPr>
        <w:t>skal have en grundflade på maksimalt 4 m</w:t>
      </w:r>
      <w:r w:rsidRPr="00C521CA">
        <w:rPr>
          <w:rFonts w:ascii="Questa-Regular" w:hAnsi="Questa-Regular"/>
          <w:bCs/>
          <w:vertAlign w:val="superscript"/>
        </w:rPr>
        <w:t>2</w:t>
      </w:r>
      <w:r w:rsidRPr="00C521CA">
        <w:rPr>
          <w:rFonts w:ascii="Questa-Regular" w:hAnsi="Questa-Regular"/>
          <w:bCs/>
        </w:rPr>
        <w:t xml:space="preserve"> og </w:t>
      </w:r>
      <w:r>
        <w:rPr>
          <w:rFonts w:ascii="Questa-Regular" w:hAnsi="Questa-Regular"/>
          <w:bCs/>
        </w:rPr>
        <w:t xml:space="preserve">være </w:t>
      </w:r>
      <w:r w:rsidRPr="00C521CA">
        <w:rPr>
          <w:rFonts w:ascii="Questa-Regular" w:hAnsi="Questa-Regular"/>
          <w:bCs/>
        </w:rPr>
        <w:t>maksimalt 3 meter højt</w:t>
      </w:r>
      <w:r>
        <w:rPr>
          <w:rFonts w:ascii="Questa-Regular" w:hAnsi="Questa-Regular"/>
          <w:bCs/>
        </w:rPr>
        <w:t>.</w:t>
      </w:r>
    </w:p>
    <w:p w14:paraId="583B9A63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proofErr w:type="spellStart"/>
      <w:r>
        <w:rPr>
          <w:rFonts w:ascii="Questa-Regular" w:hAnsi="Questa-Regular"/>
        </w:rPr>
        <w:t>Shelter</w:t>
      </w:r>
      <w:proofErr w:type="spellEnd"/>
      <w:r>
        <w:rPr>
          <w:rFonts w:ascii="Questa-Regular" w:hAnsi="Questa-Regular"/>
        </w:rPr>
        <w:t xml:space="preserve">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6.</w:t>
      </w:r>
    </w:p>
    <w:p w14:paraId="019EB716" w14:textId="77777777" w:rsidR="00700463" w:rsidRDefault="00700463" w:rsidP="00700463">
      <w:pPr>
        <w:pStyle w:val="Listeafsnit"/>
        <w:numPr>
          <w:ilvl w:val="0"/>
          <w:numId w:val="26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Der må maksimalt opføres tre 6-personers </w:t>
      </w:r>
      <w:proofErr w:type="spellStart"/>
      <w:r>
        <w:rPr>
          <w:rFonts w:ascii="Questa-Regular" w:hAnsi="Questa-Regular"/>
        </w:rPr>
        <w:t>sheltere</w:t>
      </w:r>
      <w:proofErr w:type="spellEnd"/>
      <w:r>
        <w:rPr>
          <w:rFonts w:ascii="Questa-Regular" w:hAnsi="Questa-Regular"/>
        </w:rPr>
        <w:t>.</w:t>
      </w:r>
    </w:p>
    <w:p w14:paraId="40E288C8" w14:textId="77777777" w:rsidR="00700463" w:rsidRPr="00677206" w:rsidRDefault="00700463" w:rsidP="00700463">
      <w:pPr>
        <w:pStyle w:val="Listeafsnit"/>
        <w:numPr>
          <w:ilvl w:val="0"/>
          <w:numId w:val="26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D</w:t>
      </w:r>
      <w:r w:rsidRPr="00C521CA">
        <w:rPr>
          <w:rFonts w:ascii="Questa-Regular" w:hAnsi="Questa-Regular"/>
          <w:bCs/>
        </w:rPr>
        <w:t xml:space="preserve">er </w:t>
      </w:r>
      <w:r>
        <w:rPr>
          <w:rFonts w:ascii="Questa-Regular" w:hAnsi="Questa-Regular"/>
          <w:bCs/>
        </w:rPr>
        <w:t xml:space="preserve">må </w:t>
      </w:r>
      <w:r w:rsidRPr="00C521CA">
        <w:rPr>
          <w:rFonts w:ascii="Questa-Regular" w:hAnsi="Questa-Regular"/>
          <w:bCs/>
        </w:rPr>
        <w:t xml:space="preserve">maksimalt </w:t>
      </w:r>
      <w:r>
        <w:rPr>
          <w:rFonts w:ascii="Questa-Regular" w:hAnsi="Questa-Regular"/>
          <w:bCs/>
        </w:rPr>
        <w:t>være</w:t>
      </w:r>
      <w:r w:rsidRPr="00C521CA">
        <w:rPr>
          <w:rFonts w:ascii="Questa-Regular" w:hAnsi="Questa-Regular"/>
          <w:bCs/>
        </w:rPr>
        <w:t xml:space="preserve"> 10 meter mellem hvert </w:t>
      </w:r>
      <w:proofErr w:type="spellStart"/>
      <w:r w:rsidRPr="00C521CA">
        <w:rPr>
          <w:rFonts w:ascii="Questa-Regular" w:hAnsi="Questa-Regular"/>
          <w:bCs/>
        </w:rPr>
        <w:t>shelter</w:t>
      </w:r>
      <w:proofErr w:type="spellEnd"/>
      <w:r w:rsidRPr="00C521CA">
        <w:rPr>
          <w:rFonts w:ascii="Questa-Regular" w:hAnsi="Questa-Regular"/>
          <w:bCs/>
        </w:rPr>
        <w:t xml:space="preserve">. </w:t>
      </w:r>
    </w:p>
    <w:p w14:paraId="4DA62691" w14:textId="77777777" w:rsidR="00700463" w:rsidRPr="00677206" w:rsidRDefault="00700463" w:rsidP="00700463">
      <w:pPr>
        <w:pStyle w:val="Listeafsnit"/>
        <w:numPr>
          <w:ilvl w:val="0"/>
          <w:numId w:val="26"/>
        </w:numPr>
        <w:rPr>
          <w:rFonts w:ascii="Questa-Regular" w:hAnsi="Questa-Regular"/>
        </w:rPr>
      </w:pPr>
      <w:r w:rsidRPr="00C521CA">
        <w:rPr>
          <w:rFonts w:ascii="Questa-Regular" w:hAnsi="Questa-Regular"/>
          <w:bCs/>
        </w:rPr>
        <w:t xml:space="preserve">Hvert </w:t>
      </w:r>
      <w:proofErr w:type="spellStart"/>
      <w:r w:rsidRPr="00C521CA">
        <w:rPr>
          <w:rFonts w:ascii="Questa-Regular" w:hAnsi="Questa-Regular"/>
          <w:bCs/>
        </w:rPr>
        <w:t>shelter</w:t>
      </w:r>
      <w:proofErr w:type="spellEnd"/>
      <w:r w:rsidRPr="00C521CA">
        <w:rPr>
          <w:rFonts w:ascii="Questa-Regular" w:hAnsi="Questa-Regular"/>
          <w:bCs/>
        </w:rPr>
        <w:t xml:space="preserve"> må maksimalt være på 12 m</w:t>
      </w:r>
      <w:r w:rsidRPr="00863F3D">
        <w:rPr>
          <w:rFonts w:ascii="Questa-Regular" w:hAnsi="Questa-Regular"/>
          <w:bCs/>
          <w:vertAlign w:val="superscript"/>
        </w:rPr>
        <w:t>2</w:t>
      </w:r>
      <w:r w:rsidRPr="00C521CA">
        <w:rPr>
          <w:rFonts w:ascii="Questa-Regular" w:hAnsi="Questa-Regular"/>
          <w:bCs/>
        </w:rPr>
        <w:t xml:space="preserve"> og må ikke være højere end 2 meter. </w:t>
      </w:r>
    </w:p>
    <w:p w14:paraId="7A2259AC" w14:textId="77777777" w:rsidR="00700463" w:rsidRDefault="00700463" w:rsidP="00700463">
      <w:pPr>
        <w:pStyle w:val="Listeafsnit"/>
        <w:numPr>
          <w:ilvl w:val="0"/>
          <w:numId w:val="26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Hvert </w:t>
      </w:r>
      <w:proofErr w:type="spellStart"/>
      <w:r>
        <w:rPr>
          <w:rFonts w:ascii="Questa-Regular" w:hAnsi="Questa-Regular"/>
          <w:bCs/>
        </w:rPr>
        <w:t>s</w:t>
      </w:r>
      <w:r w:rsidRPr="00C521CA">
        <w:rPr>
          <w:rFonts w:ascii="Questa-Regular" w:hAnsi="Questa-Regular"/>
          <w:bCs/>
        </w:rPr>
        <w:t>helter</w:t>
      </w:r>
      <w:proofErr w:type="spellEnd"/>
      <w:r w:rsidRPr="00C521CA">
        <w:rPr>
          <w:rFonts w:ascii="Questa-Regular" w:hAnsi="Questa-Regular"/>
          <w:bCs/>
        </w:rPr>
        <w:t xml:space="preserve"> skal være åbent i den ene side, som ikke </w:t>
      </w:r>
      <w:r>
        <w:rPr>
          <w:rFonts w:ascii="Questa-Regular" w:hAnsi="Questa-Regular"/>
          <w:bCs/>
        </w:rPr>
        <w:t>skal</w:t>
      </w:r>
      <w:r w:rsidRPr="00C521CA">
        <w:rPr>
          <w:rFonts w:ascii="Questa-Regular" w:hAnsi="Questa-Regular"/>
          <w:bCs/>
        </w:rPr>
        <w:t xml:space="preserve"> kunne lukkes</w:t>
      </w:r>
      <w:r>
        <w:rPr>
          <w:rFonts w:ascii="Questa-Regular" w:hAnsi="Questa-Regular"/>
          <w:bCs/>
        </w:rPr>
        <w:t>.</w:t>
      </w:r>
    </w:p>
    <w:p w14:paraId="12D702E3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proofErr w:type="spellStart"/>
      <w:r>
        <w:rPr>
          <w:rFonts w:ascii="Questa-Regular" w:hAnsi="Questa-Regular"/>
        </w:rPr>
        <w:t>Boardwalk</w:t>
      </w:r>
      <w:proofErr w:type="spellEnd"/>
      <w:r>
        <w:rPr>
          <w:rFonts w:ascii="Questa-Regular" w:hAnsi="Questa-Regular"/>
        </w:rPr>
        <w:t xml:space="preserve">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7.</w:t>
      </w:r>
    </w:p>
    <w:p w14:paraId="5D968B6A" w14:textId="77777777" w:rsidR="00700463" w:rsidRPr="00677206" w:rsidRDefault="00700463" w:rsidP="00700463">
      <w:pPr>
        <w:pStyle w:val="Listeafsnit"/>
        <w:numPr>
          <w:ilvl w:val="0"/>
          <w:numId w:val="27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Anlægget </w:t>
      </w:r>
      <w:r w:rsidRPr="00C521CA">
        <w:rPr>
          <w:rFonts w:ascii="Questa-Regular" w:hAnsi="Questa-Regular"/>
          <w:bCs/>
        </w:rPr>
        <w:t xml:space="preserve">skal opføres i træ. </w:t>
      </w:r>
    </w:p>
    <w:p w14:paraId="736F5040" w14:textId="77777777" w:rsidR="00700463" w:rsidRPr="00677206" w:rsidRDefault="00700463" w:rsidP="00700463">
      <w:pPr>
        <w:pStyle w:val="Listeafsnit"/>
        <w:numPr>
          <w:ilvl w:val="0"/>
          <w:numId w:val="27"/>
        </w:numPr>
        <w:rPr>
          <w:rFonts w:ascii="Questa-Regular" w:hAnsi="Questa-Regular"/>
        </w:rPr>
      </w:pPr>
      <w:r w:rsidRPr="00C521CA">
        <w:rPr>
          <w:rFonts w:ascii="Questa-Regular" w:hAnsi="Questa-Regular"/>
          <w:bCs/>
        </w:rPr>
        <w:t xml:space="preserve">Der må være hønsenet banket på. </w:t>
      </w:r>
    </w:p>
    <w:p w14:paraId="106692ED" w14:textId="77777777" w:rsidR="00700463" w:rsidRPr="00677206" w:rsidRDefault="00700463" w:rsidP="00700463">
      <w:pPr>
        <w:pStyle w:val="Listeafsnit"/>
        <w:numPr>
          <w:ilvl w:val="0"/>
          <w:numId w:val="27"/>
        </w:numPr>
        <w:rPr>
          <w:rFonts w:ascii="Questa-Regular" w:hAnsi="Questa-Regular"/>
        </w:rPr>
      </w:pPr>
      <w:r w:rsidRPr="00C521CA">
        <w:rPr>
          <w:rFonts w:ascii="Questa-Regular" w:hAnsi="Questa-Regular"/>
          <w:bCs/>
        </w:rPr>
        <w:t xml:space="preserve">Hvis </w:t>
      </w:r>
      <w:proofErr w:type="spellStart"/>
      <w:r w:rsidRPr="00C521CA">
        <w:rPr>
          <w:rFonts w:ascii="Questa-Regular" w:hAnsi="Questa-Regular"/>
          <w:bCs/>
        </w:rPr>
        <w:t>boardwalken</w:t>
      </w:r>
      <w:proofErr w:type="spellEnd"/>
      <w:r w:rsidRPr="00C521CA">
        <w:rPr>
          <w:rFonts w:ascii="Questa-Regular" w:hAnsi="Questa-Regular"/>
          <w:bCs/>
        </w:rPr>
        <w:t xml:space="preserve"> males, må der kun anvendes mørke jordfarver. </w:t>
      </w:r>
    </w:p>
    <w:p w14:paraId="4A1F4253" w14:textId="77777777" w:rsidR="00700463" w:rsidRPr="00677206" w:rsidRDefault="00700463" w:rsidP="00700463">
      <w:pPr>
        <w:pStyle w:val="Listeafsnit"/>
        <w:numPr>
          <w:ilvl w:val="0"/>
          <w:numId w:val="27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Anlægget</w:t>
      </w:r>
      <w:r w:rsidRPr="00C521CA">
        <w:rPr>
          <w:rFonts w:ascii="Questa-Regular" w:hAnsi="Questa-Regular"/>
          <w:bCs/>
        </w:rPr>
        <w:t xml:space="preserve"> må maksimalt være 2,5 meter bred, 0,5 meter over terræn og 15 meter lang. </w:t>
      </w:r>
    </w:p>
    <w:p w14:paraId="2C4034C8" w14:textId="77777777" w:rsidR="00700463" w:rsidRDefault="00700463" w:rsidP="00700463">
      <w:pPr>
        <w:pStyle w:val="Listeafsnit"/>
        <w:numPr>
          <w:ilvl w:val="0"/>
          <w:numId w:val="27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t>Anlægget</w:t>
      </w:r>
      <w:r w:rsidRPr="00C521CA">
        <w:rPr>
          <w:rFonts w:ascii="Questa-Regular" w:hAnsi="Questa-Regular"/>
          <w:bCs/>
        </w:rPr>
        <w:t xml:space="preserve"> skal være uden rækværk.</w:t>
      </w:r>
    </w:p>
    <w:p w14:paraId="3635B333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Parkeringspladser,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8.</w:t>
      </w:r>
    </w:p>
    <w:p w14:paraId="45287D80" w14:textId="77777777" w:rsidR="00700463" w:rsidRPr="00677206" w:rsidRDefault="00700463" w:rsidP="00700463">
      <w:pPr>
        <w:pStyle w:val="Listeafsnit"/>
        <w:numPr>
          <w:ilvl w:val="0"/>
          <w:numId w:val="28"/>
        </w:numPr>
        <w:rPr>
          <w:rFonts w:ascii="Questa-Regular" w:hAnsi="Questa-Regular"/>
        </w:rPr>
      </w:pPr>
      <w:r>
        <w:rPr>
          <w:rFonts w:ascii="Questa-Regular" w:hAnsi="Questa-Regular"/>
          <w:bCs/>
        </w:rPr>
        <w:lastRenderedPageBreak/>
        <w:t xml:space="preserve">Anlæg </w:t>
      </w:r>
      <w:r w:rsidRPr="00C521CA">
        <w:rPr>
          <w:rFonts w:ascii="Questa-Regular" w:hAnsi="Questa-Regular"/>
          <w:bCs/>
        </w:rPr>
        <w:t xml:space="preserve">må have plads til maksimalt 10 biler. </w:t>
      </w:r>
    </w:p>
    <w:p w14:paraId="3D636666" w14:textId="77777777" w:rsidR="00700463" w:rsidRDefault="00700463" w:rsidP="00700463">
      <w:pPr>
        <w:pStyle w:val="Listeafsnit"/>
        <w:numPr>
          <w:ilvl w:val="0"/>
          <w:numId w:val="28"/>
        </w:numPr>
        <w:rPr>
          <w:rFonts w:ascii="Questa-Regular" w:hAnsi="Questa-Regular"/>
        </w:rPr>
      </w:pPr>
      <w:r w:rsidRPr="00C521CA">
        <w:rPr>
          <w:rFonts w:ascii="Questa-Regular" w:hAnsi="Questa-Regular"/>
          <w:bCs/>
        </w:rPr>
        <w:t>Ved belægning på parkeringspladsen må der kun anvendes grus.</w:t>
      </w:r>
    </w:p>
    <w:p w14:paraId="295C3B29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Spejderhytte, skovbørnehave og lignende byggeri,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9.</w:t>
      </w:r>
    </w:p>
    <w:p w14:paraId="52566125" w14:textId="77777777" w:rsidR="00700463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</w:rPr>
        <w:t xml:space="preserve">Bygningen </w:t>
      </w:r>
      <w:r w:rsidRPr="00C521CA">
        <w:rPr>
          <w:rFonts w:ascii="Questa-Regular" w:hAnsi="Questa-Regular"/>
        </w:rPr>
        <w:t xml:space="preserve">må maksimalt være 40 m2. Der må desuden være en ikke overdækket træterrasse på højst 20 pct. af bygningens grundareal. </w:t>
      </w:r>
    </w:p>
    <w:p w14:paraId="56D9ACB2" w14:textId="77777777" w:rsidR="00700463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Ingen del af bygningens ydervægge eller tag må være højere end 3,5 meter over gulvplan. </w:t>
      </w:r>
    </w:p>
    <w:p w14:paraId="77C303D9" w14:textId="77777777" w:rsidR="00700463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Bygningen skal opføres i træ. </w:t>
      </w:r>
    </w:p>
    <w:p w14:paraId="0F779E36" w14:textId="77777777" w:rsidR="00700463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Taget skal beklædes med pap eller naturmaterialer. </w:t>
      </w:r>
    </w:p>
    <w:p w14:paraId="7AFD3330" w14:textId="77777777" w:rsidR="00700463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Hvis bygningen males, må der kun anvendes mørke jordfarver. </w:t>
      </w:r>
    </w:p>
    <w:p w14:paraId="5EA1B3C5" w14:textId="77777777" w:rsidR="00700463" w:rsidRPr="007F6376" w:rsidRDefault="00700463" w:rsidP="00700463">
      <w:pPr>
        <w:pStyle w:val="Listeafsnit"/>
        <w:numPr>
          <w:ilvl w:val="0"/>
          <w:numId w:val="29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>Bygningen må indrettes med toilet uden kloakering, bad, vand, varme, elektricitet, køkken og pejs.</w:t>
      </w:r>
    </w:p>
    <w:p w14:paraId="7C7A65CD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Anlæg til discgolf,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10.</w:t>
      </w:r>
    </w:p>
    <w:p w14:paraId="7EA0767C" w14:textId="77777777" w:rsidR="00700463" w:rsidRDefault="00700463" w:rsidP="00700463">
      <w:pPr>
        <w:pStyle w:val="Listeafsnit"/>
        <w:numPr>
          <w:ilvl w:val="0"/>
          <w:numId w:val="30"/>
        </w:numPr>
        <w:rPr>
          <w:rFonts w:ascii="Questa-Regular" w:hAnsi="Questa-Regular"/>
        </w:rPr>
      </w:pPr>
      <w:r>
        <w:rPr>
          <w:rFonts w:ascii="Questa-Regular" w:hAnsi="Questa-Regular"/>
        </w:rPr>
        <w:t>Anlægget til discgolf må maksimalt etableres med 9 kurve.</w:t>
      </w:r>
    </w:p>
    <w:p w14:paraId="6CEE6D8D" w14:textId="77777777" w:rsidR="00700463" w:rsidRDefault="00700463" w:rsidP="00700463">
      <w:pPr>
        <w:pStyle w:val="Listeafsnit"/>
        <w:numPr>
          <w:ilvl w:val="0"/>
          <w:numId w:val="30"/>
        </w:numPr>
        <w:rPr>
          <w:rFonts w:ascii="Questa-Regular" w:hAnsi="Questa-Regular"/>
        </w:rPr>
      </w:pPr>
      <w:r>
        <w:rPr>
          <w:rFonts w:ascii="Questa-Regular" w:hAnsi="Questa-Regular"/>
        </w:rPr>
        <w:t>Kurvene må ikke være større end 1 meter i diameter og maksimalt 2 meter høje.</w:t>
      </w:r>
    </w:p>
    <w:p w14:paraId="11EDB9D4" w14:textId="77777777" w:rsidR="00700463" w:rsidRDefault="00700463" w:rsidP="00700463">
      <w:pPr>
        <w:pStyle w:val="Listeafsnit"/>
        <w:numPr>
          <w:ilvl w:val="0"/>
          <w:numId w:val="30"/>
        </w:numPr>
        <w:rPr>
          <w:rFonts w:ascii="Questa-Regular" w:hAnsi="Questa-Regular"/>
        </w:rPr>
      </w:pPr>
      <w:r>
        <w:rPr>
          <w:rFonts w:ascii="Questa-Regular" w:hAnsi="Questa-Regular"/>
        </w:rPr>
        <w:t xml:space="preserve">Kurvene skal etableres i naturmaterialer eller stål. Dog må en mindre del af kurvene farves med klare farver (f.eks. gul). </w:t>
      </w:r>
    </w:p>
    <w:p w14:paraId="67FEBA60" w14:textId="77777777" w:rsidR="00700463" w:rsidRDefault="00700463" w:rsidP="00700463">
      <w:pPr>
        <w:pStyle w:val="Listeafsnit"/>
        <w:numPr>
          <w:ilvl w:val="0"/>
          <w:numId w:val="30"/>
        </w:numPr>
        <w:rPr>
          <w:rFonts w:ascii="Questa-Regular" w:hAnsi="Questa-Regular"/>
        </w:rPr>
      </w:pPr>
      <w:r w:rsidRPr="00C521CA">
        <w:rPr>
          <w:rFonts w:ascii="Questa-Regular" w:hAnsi="Questa-Regular"/>
        </w:rPr>
        <w:t>Maksimalt 18 teesteder må markeres med enkelte sten eller mindre træpæle.</w:t>
      </w:r>
    </w:p>
    <w:p w14:paraId="3240F634" w14:textId="77777777" w:rsidR="00700463" w:rsidRDefault="00700463" w:rsidP="00700463">
      <w:pPr>
        <w:pStyle w:val="Listeafsnit"/>
        <w:numPr>
          <w:ilvl w:val="0"/>
          <w:numId w:val="30"/>
        </w:numPr>
        <w:rPr>
          <w:rFonts w:ascii="Questa-Regular" w:hAnsi="Questa-Regular"/>
        </w:rPr>
      </w:pPr>
      <w:r w:rsidRPr="00C521CA">
        <w:rPr>
          <w:rFonts w:ascii="Questa-Regular" w:hAnsi="Questa-Regular"/>
        </w:rPr>
        <w:t>Der kan opsættes op til 2 tee-skilte pr. bane samt vejviserskilte, hvoraf ét af tee-skiltene skal opsættes ved starten af hver bane, der skal markere hver enkelt banes start og banens forløb af hensyn til skovens øvrige publikum.</w:t>
      </w:r>
    </w:p>
    <w:p w14:paraId="0131F000" w14:textId="77777777" w:rsidR="00700463" w:rsidRDefault="00700463" w:rsidP="00700463">
      <w:pPr>
        <w:pStyle w:val="Listeafsnit"/>
        <w:numPr>
          <w:ilvl w:val="0"/>
          <w:numId w:val="30"/>
        </w:numPr>
        <w:ind w:left="1077" w:hanging="357"/>
        <w:rPr>
          <w:rFonts w:ascii="Questa-Regular" w:hAnsi="Questa-Regular"/>
        </w:rPr>
      </w:pPr>
      <w:r w:rsidRPr="00C521CA">
        <w:rPr>
          <w:rFonts w:ascii="Questa-Regular" w:hAnsi="Questa-Regular"/>
        </w:rPr>
        <w:t>Tee- og vejviserskilte skal opsættes på træpæle.</w:t>
      </w:r>
    </w:p>
    <w:p w14:paraId="73D0F1EF" w14:textId="77777777" w:rsidR="00700463" w:rsidRDefault="00700463" w:rsidP="00700463">
      <w:pPr>
        <w:pStyle w:val="Listeafsnit"/>
        <w:numPr>
          <w:ilvl w:val="0"/>
          <w:numId w:val="30"/>
        </w:numPr>
        <w:ind w:left="1077" w:hanging="357"/>
        <w:rPr>
          <w:rFonts w:ascii="Questa-Regular" w:hAnsi="Questa-Regular"/>
        </w:rPr>
      </w:pPr>
      <w:r>
        <w:rPr>
          <w:rFonts w:ascii="Questa-Regular" w:hAnsi="Questa-Regular"/>
        </w:rPr>
        <w:t>Hvis skiltene males, må de kun males i mørke jordfarver.</w:t>
      </w:r>
    </w:p>
    <w:p w14:paraId="31DE5809" w14:textId="77777777" w:rsidR="00700463" w:rsidRDefault="00700463" w:rsidP="00700463">
      <w:pPr>
        <w:pStyle w:val="Listeafsnit"/>
        <w:numPr>
          <w:ilvl w:val="0"/>
          <w:numId w:val="30"/>
        </w:numPr>
        <w:ind w:left="1077" w:hanging="357"/>
        <w:rPr>
          <w:rFonts w:ascii="Questa-Regular" w:hAnsi="Questa-Regular"/>
        </w:rPr>
      </w:pPr>
      <w:r>
        <w:rPr>
          <w:rFonts w:ascii="Questa-Regular" w:hAnsi="Questa-Regular"/>
        </w:rPr>
        <w:t>Skiltenes højde må ikke overstige 1 meter og skal være af beskeden størrelse.</w:t>
      </w:r>
    </w:p>
    <w:p w14:paraId="39E41A2D" w14:textId="77777777" w:rsidR="00700463" w:rsidRDefault="00700463" w:rsidP="00700463">
      <w:pPr>
        <w:pStyle w:val="Listeafsnit"/>
        <w:numPr>
          <w:ilvl w:val="0"/>
          <w:numId w:val="17"/>
        </w:numPr>
        <w:rPr>
          <w:rFonts w:ascii="Questa-Regular" w:hAnsi="Questa-Regular"/>
        </w:rPr>
      </w:pPr>
      <w:r w:rsidRPr="008E3A44" w:rsidDel="00C521CA">
        <w:t xml:space="preserve"> </w:t>
      </w:r>
      <w:r>
        <w:rPr>
          <w:rFonts w:ascii="Questa-Regular" w:hAnsi="Questa-Regular"/>
        </w:rPr>
        <w:t xml:space="preserve">Anlæg til mountainbikespor, </w:t>
      </w:r>
      <w:r w:rsidRPr="00C521CA">
        <w:rPr>
          <w:rFonts w:ascii="Questa-Regular" w:hAnsi="Questa-Regular"/>
        </w:rPr>
        <w:t>jf. § 2, nr.</w:t>
      </w:r>
      <w:r>
        <w:rPr>
          <w:rFonts w:ascii="Questa-Regular" w:hAnsi="Questa-Regular"/>
        </w:rPr>
        <w:t xml:space="preserve"> 11.</w:t>
      </w:r>
    </w:p>
    <w:p w14:paraId="7ECD0011" w14:textId="77777777" w:rsidR="00700463" w:rsidRPr="00677206" w:rsidRDefault="00700463" w:rsidP="00700463">
      <w:pPr>
        <w:pStyle w:val="Listeafsnit"/>
        <w:numPr>
          <w:ilvl w:val="0"/>
          <w:numId w:val="31"/>
        </w:numPr>
        <w:spacing w:after="0" w:line="260" w:lineRule="atLeast"/>
        <w:rPr>
          <w:rFonts w:ascii="Questa-Regular" w:hAnsi="Questa-Regular"/>
          <w:bCs/>
        </w:rPr>
      </w:pPr>
      <w:r w:rsidRPr="00C521CA">
        <w:rPr>
          <w:rFonts w:ascii="Questa-Regular" w:hAnsi="Questa-Regular"/>
        </w:rPr>
        <w:t>Anlæg til mountainbikespor skal være i naturmaterialer (f.eks. jord, sten eller træ)</w:t>
      </w:r>
    </w:p>
    <w:p w14:paraId="19889692" w14:textId="77777777" w:rsidR="00700463" w:rsidRPr="00677206" w:rsidRDefault="00700463" w:rsidP="00700463">
      <w:pPr>
        <w:pStyle w:val="Listeafsnit"/>
        <w:numPr>
          <w:ilvl w:val="0"/>
          <w:numId w:val="31"/>
        </w:numPr>
        <w:spacing w:after="0" w:line="260" w:lineRule="atLeast"/>
        <w:rPr>
          <w:rFonts w:ascii="Questa-Regular" w:hAnsi="Questa-Regular"/>
          <w:bCs/>
        </w:rPr>
      </w:pPr>
      <w:r>
        <w:rPr>
          <w:rFonts w:ascii="Questa-Regular" w:hAnsi="Questa-Regular"/>
        </w:rPr>
        <w:t>Anlæg</w:t>
      </w:r>
      <w:r w:rsidRPr="00C521CA">
        <w:rPr>
          <w:rFonts w:ascii="Questa-Regular" w:hAnsi="Questa-Regular"/>
        </w:rPr>
        <w:t xml:space="preserve"> må maksimalt være 0,5 meter høje. </w:t>
      </w:r>
    </w:p>
    <w:p w14:paraId="28052566" w14:textId="77777777" w:rsidR="00700463" w:rsidRPr="00677206" w:rsidRDefault="00700463" w:rsidP="00700463">
      <w:pPr>
        <w:pStyle w:val="Listeafsnit"/>
        <w:numPr>
          <w:ilvl w:val="0"/>
          <w:numId w:val="31"/>
        </w:numPr>
        <w:spacing w:after="0" w:line="260" w:lineRule="atLeast"/>
        <w:rPr>
          <w:rFonts w:ascii="Questa-Regular" w:hAnsi="Questa-Regular"/>
          <w:bCs/>
        </w:rPr>
      </w:pPr>
      <w:r w:rsidRPr="00C521CA">
        <w:rPr>
          <w:rFonts w:ascii="Questa-Regular" w:hAnsi="Questa-Regular"/>
        </w:rPr>
        <w:t xml:space="preserve">Banen må maksimalt være 1 meter bred og op til 2 meter bred ved evt. hop, sving m.v. </w:t>
      </w:r>
    </w:p>
    <w:p w14:paraId="68788308" w14:textId="77777777" w:rsidR="00700463" w:rsidRPr="008E3A44" w:rsidRDefault="00700463" w:rsidP="00700463">
      <w:pPr>
        <w:pStyle w:val="Listeafsnit"/>
        <w:numPr>
          <w:ilvl w:val="0"/>
          <w:numId w:val="31"/>
        </w:numPr>
        <w:spacing w:after="0" w:line="260" w:lineRule="atLeast"/>
        <w:rPr>
          <w:rFonts w:ascii="Questa-Regular" w:hAnsi="Questa-Regular"/>
          <w:bCs/>
        </w:rPr>
      </w:pPr>
      <w:r w:rsidRPr="00C521CA">
        <w:rPr>
          <w:rFonts w:ascii="Questa-Regular" w:hAnsi="Questa-Regular"/>
        </w:rPr>
        <w:t xml:space="preserve">Der må ikke ske terrænændringer, hvor terrænet ændres til over 0,5 meter eller under 0,5 meter i forhold til terræn. </w:t>
      </w:r>
    </w:p>
    <w:p w14:paraId="7247C6F5" w14:textId="77777777" w:rsidR="00700463" w:rsidRDefault="00700463" w:rsidP="00700463">
      <w:pPr>
        <w:pStyle w:val="Listeafsnit"/>
        <w:numPr>
          <w:ilvl w:val="0"/>
          <w:numId w:val="17"/>
        </w:numPr>
        <w:spacing w:after="0" w:line="260" w:lineRule="atLeast"/>
        <w:rPr>
          <w:rFonts w:ascii="Questa-Regular" w:hAnsi="Questa-Regular"/>
          <w:bCs/>
        </w:rPr>
      </w:pPr>
      <w:r>
        <w:rPr>
          <w:rFonts w:ascii="Questa-Regular" w:hAnsi="Questa-Regular"/>
          <w:bCs/>
        </w:rPr>
        <w:t>Krav til typer af anlæg til mountainbikespor, jf. § 2, stk. 2.</w:t>
      </w:r>
    </w:p>
    <w:p w14:paraId="46A8AB46" w14:textId="77777777" w:rsidR="00700463" w:rsidRDefault="00700463" w:rsidP="00700463">
      <w:pPr>
        <w:pStyle w:val="Listeafsnit"/>
        <w:numPr>
          <w:ilvl w:val="0"/>
          <w:numId w:val="32"/>
        </w:numPr>
        <w:spacing w:after="0"/>
        <w:rPr>
          <w:rFonts w:ascii="Questa-Regular" w:hAnsi="Questa-Regular"/>
        </w:rPr>
      </w:pPr>
      <w:r w:rsidRPr="007F6376">
        <w:rPr>
          <w:rFonts w:ascii="Questa-Regular" w:hAnsi="Questa-Regular"/>
        </w:rPr>
        <w:t>Hop. Maksimalt 3 hop i træk.</w:t>
      </w:r>
    </w:p>
    <w:p w14:paraId="4FBF8973" w14:textId="77777777" w:rsidR="00700463" w:rsidRDefault="00700463" w:rsidP="00700463">
      <w:pPr>
        <w:pStyle w:val="Listeafsnit"/>
        <w:numPr>
          <w:ilvl w:val="0"/>
          <w:numId w:val="32"/>
        </w:numPr>
        <w:spacing w:after="0"/>
        <w:rPr>
          <w:rFonts w:ascii="Questa-Regular" w:hAnsi="Questa-Regular"/>
        </w:rPr>
      </w:pPr>
      <w:r w:rsidRPr="007F6376">
        <w:rPr>
          <w:rFonts w:ascii="Questa-Regular" w:hAnsi="Questa-Regular"/>
        </w:rPr>
        <w:t>Trin. Maksimalt 3 trin i træk.</w:t>
      </w:r>
    </w:p>
    <w:p w14:paraId="0208E5A3" w14:textId="77777777" w:rsidR="00700463" w:rsidRDefault="00700463" w:rsidP="00700463">
      <w:pPr>
        <w:pStyle w:val="Listeafsnit"/>
        <w:numPr>
          <w:ilvl w:val="0"/>
          <w:numId w:val="32"/>
        </w:numPr>
        <w:spacing w:after="0"/>
        <w:rPr>
          <w:rFonts w:ascii="Questa-Regular" w:hAnsi="Questa-Regular"/>
        </w:rPr>
      </w:pPr>
      <w:r w:rsidRPr="007F6376">
        <w:rPr>
          <w:rFonts w:ascii="Questa-Regular" w:hAnsi="Questa-Regular"/>
        </w:rPr>
        <w:t>Sving. Maksimalt 3 sving i træk. Disse skal være i terrænet.</w:t>
      </w:r>
    </w:p>
    <w:p w14:paraId="2A5E3E10" w14:textId="77777777" w:rsidR="00700463" w:rsidRDefault="00700463" w:rsidP="00700463">
      <w:pPr>
        <w:pStyle w:val="Listeafsnit"/>
        <w:numPr>
          <w:ilvl w:val="0"/>
          <w:numId w:val="32"/>
        </w:numPr>
        <w:spacing w:after="0"/>
        <w:rPr>
          <w:rFonts w:ascii="Questa-Regular" w:hAnsi="Questa-Regular"/>
        </w:rPr>
      </w:pPr>
      <w:r w:rsidRPr="007F6376">
        <w:rPr>
          <w:rFonts w:ascii="Questa-Regular" w:hAnsi="Questa-Regular"/>
        </w:rPr>
        <w:t xml:space="preserve">1 træstamme eller 3 </w:t>
      </w:r>
      <w:proofErr w:type="spellStart"/>
      <w:r w:rsidRPr="007F6376">
        <w:rPr>
          <w:rFonts w:ascii="Questa-Regular" w:hAnsi="Questa-Regular"/>
        </w:rPr>
        <w:t>natursten</w:t>
      </w:r>
      <w:proofErr w:type="spellEnd"/>
      <w:r w:rsidRPr="007F6376">
        <w:rPr>
          <w:rFonts w:ascii="Questa-Regular" w:hAnsi="Questa-Regular"/>
        </w:rPr>
        <w:t xml:space="preserve"> i træk til balancetræning. </w:t>
      </w:r>
    </w:p>
    <w:p w14:paraId="7C7FA6DB" w14:textId="77777777" w:rsidR="00700463" w:rsidRPr="007F6376" w:rsidRDefault="00700463" w:rsidP="00700463">
      <w:pPr>
        <w:pStyle w:val="Listeafsnit"/>
        <w:numPr>
          <w:ilvl w:val="0"/>
          <w:numId w:val="32"/>
        </w:numPr>
        <w:spacing w:after="0"/>
        <w:rPr>
          <w:rFonts w:ascii="Questa-Regular" w:hAnsi="Questa-Regular"/>
        </w:rPr>
      </w:pPr>
      <w:r w:rsidRPr="007F6376">
        <w:rPr>
          <w:rFonts w:ascii="Questa-Regular" w:hAnsi="Questa-Regular"/>
        </w:rPr>
        <w:t xml:space="preserve">Jordpukler. Maksimalt 6 jordpukler i træk, der gør, at man kan pumpe fart i cyklen i stedet for at træde i pedalerne. </w:t>
      </w:r>
    </w:p>
    <w:p w14:paraId="4831157F" w14:textId="77777777" w:rsidR="005F2833" w:rsidRDefault="005F2833" w:rsidP="00700463">
      <w:pPr>
        <w:rPr>
          <w:rFonts w:ascii="Questa-Regular" w:hAnsi="Questa-Regular"/>
        </w:rPr>
      </w:pPr>
      <w:r>
        <w:rPr>
          <w:rFonts w:ascii="Questa-Regular" w:hAnsi="Questa-Regular"/>
        </w:rPr>
        <w:br/>
      </w:r>
    </w:p>
    <w:p w14:paraId="1E127F62" w14:textId="77777777" w:rsidR="005F2833" w:rsidRDefault="005F2833">
      <w:pPr>
        <w:rPr>
          <w:rFonts w:ascii="Questa-Regular" w:hAnsi="Questa-Regular"/>
        </w:rPr>
      </w:pPr>
      <w:r>
        <w:rPr>
          <w:rFonts w:ascii="Questa-Regular" w:hAnsi="Questa-Regular"/>
        </w:rPr>
        <w:br w:type="page"/>
      </w:r>
    </w:p>
    <w:p w14:paraId="46AD88B3" w14:textId="77777777" w:rsidR="005F2833" w:rsidRDefault="005F2833" w:rsidP="003B09A2">
      <w:pPr>
        <w:ind w:left="7824"/>
        <w:rPr>
          <w:rFonts w:ascii="Questa-Regular" w:hAnsi="Questa-Regular"/>
          <w:b/>
        </w:rPr>
      </w:pPr>
      <w:r>
        <w:rPr>
          <w:rFonts w:ascii="Questa-Regular" w:hAnsi="Questa-Regular"/>
          <w:b/>
        </w:rPr>
        <w:lastRenderedPageBreak/>
        <w:t>Bilag 2</w:t>
      </w:r>
    </w:p>
    <w:p w14:paraId="0A621A6A" w14:textId="2A78A9A1" w:rsidR="005F2833" w:rsidRPr="005F2833" w:rsidRDefault="005F2833" w:rsidP="003B09A2">
      <w:pPr>
        <w:jc w:val="center"/>
        <w:rPr>
          <w:rFonts w:ascii="Questa-Regular" w:hAnsi="Questa-Regular"/>
          <w:b/>
        </w:rPr>
      </w:pPr>
      <w:r w:rsidRPr="005F2833">
        <w:rPr>
          <w:rFonts w:ascii="Questa-Regular" w:hAnsi="Questa-Regular"/>
          <w:b/>
        </w:rPr>
        <w:t>Krav til bygninger, anlæg og terrænændringer i fredskov omfattet af §</w:t>
      </w:r>
      <w:r>
        <w:rPr>
          <w:rFonts w:ascii="Questa-Regular" w:hAnsi="Questa-Regular"/>
          <w:b/>
        </w:rPr>
        <w:t xml:space="preserve"> </w:t>
      </w:r>
      <w:r w:rsidR="008A354C">
        <w:rPr>
          <w:rFonts w:ascii="Questa-Regular" w:hAnsi="Questa-Regular"/>
          <w:b/>
        </w:rPr>
        <w:t>6</w:t>
      </w:r>
    </w:p>
    <w:p w14:paraId="709C10BF" w14:textId="77777777" w:rsidR="00700463" w:rsidRDefault="00700463" w:rsidP="00700463">
      <w:pPr>
        <w:rPr>
          <w:rFonts w:ascii="Questa-Regular" w:hAnsi="Questa-Regular"/>
        </w:rPr>
      </w:pPr>
    </w:p>
    <w:p w14:paraId="560DCB1E" w14:textId="7210550F" w:rsidR="00700463" w:rsidRDefault="00700463" w:rsidP="00700463">
      <w:pPr>
        <w:rPr>
          <w:rFonts w:ascii="Questa-Regular" w:hAnsi="Questa-Regular"/>
        </w:rPr>
      </w:pPr>
      <w:r>
        <w:rPr>
          <w:rFonts w:ascii="Questa-Regular" w:hAnsi="Questa-Regular"/>
        </w:rPr>
        <w:t xml:space="preserve">I dette afsnit fremgår de </w:t>
      </w:r>
      <w:r w:rsidR="005F2833">
        <w:rPr>
          <w:rFonts w:ascii="Questa-Regular" w:hAnsi="Questa-Regular"/>
        </w:rPr>
        <w:t xml:space="preserve">specielle </w:t>
      </w:r>
      <w:r>
        <w:rPr>
          <w:rFonts w:ascii="Questa-Regular" w:hAnsi="Questa-Regular"/>
        </w:rPr>
        <w:t xml:space="preserve">krav, der gælder for bygninger, anlæg og terrænændringer for den offentlige forsyning, jf. § </w:t>
      </w:r>
      <w:r w:rsidR="008A354C">
        <w:rPr>
          <w:rFonts w:ascii="Questa-Regular" w:hAnsi="Questa-Regular"/>
        </w:rPr>
        <w:t>6</w:t>
      </w:r>
      <w:r>
        <w:rPr>
          <w:rFonts w:ascii="Questa-Regular" w:hAnsi="Questa-Regular"/>
        </w:rPr>
        <w:t>, som opføres efter skovlovens § 11, stk. 2, nr. 3.</w:t>
      </w:r>
    </w:p>
    <w:p w14:paraId="6A360F7E" w14:textId="779C1CE7" w:rsidR="00700463" w:rsidRDefault="00700463" w:rsidP="00700463">
      <w:pPr>
        <w:pStyle w:val="Listeafsnit"/>
        <w:numPr>
          <w:ilvl w:val="0"/>
          <w:numId w:val="21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</w:rPr>
        <w:t xml:space="preserve">Underboring, jf. § </w:t>
      </w:r>
      <w:r w:rsidR="008A354C">
        <w:rPr>
          <w:rFonts w:ascii="Questa-Regular" w:hAnsi="Questa-Regular"/>
        </w:rPr>
        <w:t>6</w:t>
      </w:r>
      <w:r>
        <w:rPr>
          <w:rFonts w:ascii="Questa-Regular" w:hAnsi="Questa-Regular"/>
        </w:rPr>
        <w:t>, nr. 1.</w:t>
      </w:r>
    </w:p>
    <w:p w14:paraId="36FD4D8F" w14:textId="77777777" w:rsidR="00700463" w:rsidRPr="00677206" w:rsidRDefault="00700463" w:rsidP="00700463">
      <w:pPr>
        <w:pStyle w:val="Listeafsnit"/>
        <w:numPr>
          <w:ilvl w:val="0"/>
          <w:numId w:val="33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  <w:bCs/>
        </w:rPr>
        <w:t xml:space="preserve">En underboring skal have en </w:t>
      </w:r>
      <w:r w:rsidRPr="00C521CA">
        <w:rPr>
          <w:rFonts w:ascii="Questa-Regular" w:hAnsi="Questa-Regular"/>
          <w:bCs/>
        </w:rPr>
        <w:t>minimumsdybde på 1,5 m</w:t>
      </w:r>
      <w:r>
        <w:rPr>
          <w:rFonts w:ascii="Questa-Regular" w:hAnsi="Questa-Regular"/>
          <w:bCs/>
        </w:rPr>
        <w:t>.</w:t>
      </w:r>
    </w:p>
    <w:p w14:paraId="2E95394C" w14:textId="77777777" w:rsidR="00700463" w:rsidRDefault="00700463" w:rsidP="00700463">
      <w:pPr>
        <w:pStyle w:val="Listeafsnit"/>
        <w:numPr>
          <w:ilvl w:val="0"/>
          <w:numId w:val="33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  <w:bCs/>
        </w:rPr>
        <w:t>Der må ikke være</w:t>
      </w:r>
      <w:r w:rsidRPr="00C521CA">
        <w:rPr>
          <w:rFonts w:ascii="Questa-Regular" w:hAnsi="Questa-Regular"/>
          <w:bCs/>
        </w:rPr>
        <w:t xml:space="preserve"> arbejdsarealer, deklarationer med restriktioner for skovdrift </w:t>
      </w:r>
      <w:r>
        <w:rPr>
          <w:rFonts w:ascii="Questa-Regular" w:hAnsi="Questa-Regular"/>
          <w:bCs/>
        </w:rPr>
        <w:t>eller</w:t>
      </w:r>
      <w:r w:rsidRPr="00C521CA">
        <w:rPr>
          <w:rFonts w:ascii="Questa-Regular" w:hAnsi="Questa-Regular"/>
          <w:bCs/>
        </w:rPr>
        <w:t xml:space="preserve"> boregruber inden for fredskov.</w:t>
      </w:r>
    </w:p>
    <w:p w14:paraId="2DC3E3FD" w14:textId="3B0DBEE2" w:rsidR="00700463" w:rsidRDefault="00700463" w:rsidP="00700463">
      <w:pPr>
        <w:pStyle w:val="Listeafsnit"/>
        <w:numPr>
          <w:ilvl w:val="0"/>
          <w:numId w:val="21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</w:rPr>
        <w:t>Nedgravning</w:t>
      </w:r>
      <w:r w:rsidRPr="00C521CA">
        <w:rPr>
          <w:rFonts w:ascii="Questa-Regular" w:hAnsi="Questa-Regular"/>
          <w:bCs/>
        </w:rPr>
        <w:t>, hvis der sker en udvidelse af eksisterende ledninger</w:t>
      </w:r>
      <w:r>
        <w:rPr>
          <w:rFonts w:ascii="Questa-Regular" w:hAnsi="Questa-Regular"/>
          <w:bCs/>
        </w:rPr>
        <w:t xml:space="preserve">, jf. § </w:t>
      </w:r>
      <w:r w:rsidR="008A354C">
        <w:rPr>
          <w:rFonts w:ascii="Questa-Regular" w:hAnsi="Questa-Regular"/>
          <w:bCs/>
        </w:rPr>
        <w:t>6</w:t>
      </w:r>
      <w:r>
        <w:rPr>
          <w:rFonts w:ascii="Questa-Regular" w:hAnsi="Questa-Regular"/>
          <w:bCs/>
        </w:rPr>
        <w:t>, nr. 2</w:t>
      </w:r>
      <w:r>
        <w:rPr>
          <w:rFonts w:ascii="Questa-Regular" w:hAnsi="Questa-Regular"/>
        </w:rPr>
        <w:t>.</w:t>
      </w:r>
    </w:p>
    <w:p w14:paraId="4F0E3069" w14:textId="77777777" w:rsidR="00700463" w:rsidRPr="007F6376" w:rsidRDefault="00700463" w:rsidP="00700463">
      <w:pPr>
        <w:pStyle w:val="Listeafsnit"/>
        <w:numPr>
          <w:ilvl w:val="0"/>
          <w:numId w:val="18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Der må ikke ske påvirkning af eksisterende bevoksning ved evt. arbejdsareal. </w:t>
      </w:r>
    </w:p>
    <w:p w14:paraId="6E63FB44" w14:textId="1960AC69" w:rsidR="00700463" w:rsidRPr="00EB5949" w:rsidRDefault="00700463" w:rsidP="00700463">
      <w:pPr>
        <w:pStyle w:val="Listeafsnit"/>
        <w:numPr>
          <w:ilvl w:val="0"/>
          <w:numId w:val="21"/>
        </w:numPr>
        <w:spacing w:after="0" w:line="260" w:lineRule="atLeast"/>
        <w:rPr>
          <w:rFonts w:ascii="Questa-Regular" w:hAnsi="Questa-Regular"/>
        </w:rPr>
      </w:pPr>
      <w:r>
        <w:rPr>
          <w:rFonts w:ascii="Questa-Regular" w:hAnsi="Questa-Regular"/>
        </w:rPr>
        <w:t xml:space="preserve">Drikkevandsindvinding, jf. § </w:t>
      </w:r>
      <w:r w:rsidR="008A354C">
        <w:rPr>
          <w:rFonts w:ascii="Questa-Regular" w:hAnsi="Questa-Regular"/>
        </w:rPr>
        <w:t>6</w:t>
      </w:r>
      <w:r>
        <w:rPr>
          <w:rFonts w:ascii="Questa-Regular" w:hAnsi="Questa-Regular"/>
        </w:rPr>
        <w:t>, nr. 4.</w:t>
      </w:r>
    </w:p>
    <w:p w14:paraId="0CAB58B7" w14:textId="77777777" w:rsidR="00700463" w:rsidRDefault="00700463" w:rsidP="00700463">
      <w:pPr>
        <w:pStyle w:val="Listeafsnit"/>
        <w:numPr>
          <w:ilvl w:val="0"/>
          <w:numId w:val="34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>Synlige anlæg må maksimalt være på 5 m2 og med en højde på 1,5 meter.</w:t>
      </w:r>
    </w:p>
    <w:p w14:paraId="24772572" w14:textId="77777777" w:rsidR="00700463" w:rsidRDefault="00700463" w:rsidP="00700463">
      <w:pPr>
        <w:pStyle w:val="Listeafsnit"/>
        <w:numPr>
          <w:ilvl w:val="0"/>
          <w:numId w:val="34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Synlige anlæg skal holdes i mørke jordfarver eller i grøn. </w:t>
      </w:r>
    </w:p>
    <w:p w14:paraId="09E44C67" w14:textId="77777777" w:rsidR="00700463" w:rsidRDefault="00700463" w:rsidP="00700463">
      <w:pPr>
        <w:pStyle w:val="Listeafsnit"/>
        <w:numPr>
          <w:ilvl w:val="0"/>
          <w:numId w:val="34"/>
        </w:numPr>
        <w:spacing w:after="0" w:line="260" w:lineRule="atLeast"/>
        <w:rPr>
          <w:rFonts w:ascii="Questa-Regular" w:hAnsi="Questa-Regular"/>
        </w:rPr>
      </w:pPr>
      <w:r w:rsidRPr="00C521CA">
        <w:rPr>
          <w:rFonts w:ascii="Questa-Regular" w:hAnsi="Questa-Regular"/>
        </w:rPr>
        <w:t xml:space="preserve">Hvis </w:t>
      </w:r>
      <w:proofErr w:type="spellStart"/>
      <w:r w:rsidRPr="00C521CA">
        <w:rPr>
          <w:rFonts w:ascii="Questa-Regular" w:hAnsi="Questa-Regular"/>
        </w:rPr>
        <w:t>råvand</w:t>
      </w:r>
      <w:proofErr w:type="spellEnd"/>
      <w:r w:rsidRPr="00C521CA">
        <w:rPr>
          <w:rFonts w:ascii="Questa-Regular" w:hAnsi="Questa-Regular"/>
        </w:rPr>
        <w:t xml:space="preserve">, der oppumpes i forbindelse prøvepumpningen, ønskes udledt på fredskovspligtigt areal, skal der anvendes siveslanger. </w:t>
      </w:r>
    </w:p>
    <w:p w14:paraId="1653B18F" w14:textId="77777777" w:rsidR="00700463" w:rsidRDefault="00700463" w:rsidP="00700463">
      <w:pPr>
        <w:pStyle w:val="Listeafsnit"/>
        <w:numPr>
          <w:ilvl w:val="0"/>
          <w:numId w:val="34"/>
        </w:numPr>
        <w:spacing w:after="0" w:line="260" w:lineRule="atLeast"/>
      </w:pPr>
      <w:r w:rsidRPr="00C521CA">
        <w:rPr>
          <w:rFonts w:ascii="Questa-Regular" w:hAnsi="Questa-Regular"/>
        </w:rPr>
        <w:t>Grundvandet må ikke sænkes væsentligt, og der må ikke på anden måde opstå risiko for skade på bevoksningerne eller væsentlige naturbeskyttelsesinteresser.</w:t>
      </w:r>
    </w:p>
    <w:p w14:paraId="23CF7FE3" w14:textId="77777777" w:rsidR="00700463" w:rsidRDefault="00700463" w:rsidP="00700463">
      <w:pPr>
        <w:rPr>
          <w:rFonts w:ascii="Questa-Regular" w:hAnsi="Questa-Regular"/>
        </w:rPr>
      </w:pPr>
    </w:p>
    <w:p w14:paraId="6A69DF22" w14:textId="77777777" w:rsidR="00700463" w:rsidRDefault="00700463" w:rsidP="00700463">
      <w:pPr>
        <w:rPr>
          <w:rFonts w:ascii="Questa-Regular" w:hAnsi="Questa-Regular"/>
        </w:rPr>
      </w:pPr>
    </w:p>
    <w:p w14:paraId="7AA219FA" w14:textId="77777777" w:rsidR="00700463" w:rsidRPr="00A75A54" w:rsidRDefault="00700463" w:rsidP="00700463">
      <w:pPr>
        <w:rPr>
          <w:rFonts w:ascii="Questa-Regular" w:hAnsi="Questa-Regular"/>
        </w:rPr>
      </w:pPr>
    </w:p>
    <w:p w14:paraId="37CB8AF9" w14:textId="77777777" w:rsidR="00700463" w:rsidRPr="00A75A54" w:rsidRDefault="00700463" w:rsidP="00700463">
      <w:pPr>
        <w:rPr>
          <w:rFonts w:ascii="Questa-Regular" w:hAnsi="Questa-Regular"/>
        </w:rPr>
      </w:pPr>
    </w:p>
    <w:p w14:paraId="169F55BD" w14:textId="77777777" w:rsidR="00700463" w:rsidRDefault="00700463" w:rsidP="00700463">
      <w:pPr>
        <w:rPr>
          <w:rFonts w:ascii="Questa-Regular" w:hAnsi="Questa-Regular"/>
        </w:rPr>
      </w:pPr>
    </w:p>
    <w:p w14:paraId="79A900FC" w14:textId="77777777" w:rsidR="00700463" w:rsidRDefault="00700463" w:rsidP="00700463">
      <w:pPr>
        <w:rPr>
          <w:rFonts w:ascii="Questa-Regular" w:hAnsi="Questa-Regular"/>
        </w:rPr>
      </w:pPr>
    </w:p>
    <w:p w14:paraId="6397AEC4" w14:textId="77777777" w:rsidR="00700463" w:rsidRDefault="00700463" w:rsidP="00700463">
      <w:pPr>
        <w:rPr>
          <w:rFonts w:ascii="Questa-Regular" w:hAnsi="Questa-Regular"/>
        </w:rPr>
      </w:pPr>
    </w:p>
    <w:p w14:paraId="4D1892B5" w14:textId="77777777" w:rsidR="00700463" w:rsidRDefault="00700463" w:rsidP="00700463">
      <w:pPr>
        <w:rPr>
          <w:rFonts w:ascii="Questa-Regular" w:hAnsi="Questa-Regular"/>
        </w:rPr>
      </w:pPr>
    </w:p>
    <w:p w14:paraId="42C10D1C" w14:textId="77777777" w:rsidR="00700463" w:rsidRDefault="00700463" w:rsidP="00700463">
      <w:pPr>
        <w:rPr>
          <w:rFonts w:ascii="Questa-Regular" w:hAnsi="Questa-Regular"/>
        </w:rPr>
      </w:pPr>
    </w:p>
    <w:p w14:paraId="0320BF78" w14:textId="77777777" w:rsidR="00700463" w:rsidRDefault="00700463" w:rsidP="00700463">
      <w:pPr>
        <w:rPr>
          <w:rFonts w:ascii="Questa-Regular" w:hAnsi="Questa-Regular"/>
        </w:rPr>
      </w:pPr>
    </w:p>
    <w:p w14:paraId="1A5E1F56" w14:textId="77777777" w:rsidR="00700463" w:rsidRDefault="00700463" w:rsidP="00700463">
      <w:pPr>
        <w:rPr>
          <w:rFonts w:ascii="Questa-Regular" w:hAnsi="Questa-Regular"/>
        </w:rPr>
      </w:pPr>
    </w:p>
    <w:p w14:paraId="27E4D753" w14:textId="77777777" w:rsidR="00700463" w:rsidRDefault="00700463" w:rsidP="00700463">
      <w:pPr>
        <w:rPr>
          <w:rFonts w:ascii="Questa-Regular" w:hAnsi="Questa-Regular"/>
        </w:rPr>
      </w:pPr>
    </w:p>
    <w:p w14:paraId="112554A9" w14:textId="77777777" w:rsidR="00700463" w:rsidRDefault="00700463" w:rsidP="00700463">
      <w:pPr>
        <w:rPr>
          <w:rFonts w:ascii="Questa-Regular" w:hAnsi="Questa-Regular"/>
        </w:rPr>
      </w:pPr>
    </w:p>
    <w:p w14:paraId="602D9223" w14:textId="77777777" w:rsidR="00700463" w:rsidRPr="00A75A54" w:rsidRDefault="00700463" w:rsidP="00700463">
      <w:pPr>
        <w:rPr>
          <w:rFonts w:ascii="Questa-Regular" w:hAnsi="Questa-Regular"/>
        </w:rPr>
      </w:pPr>
    </w:p>
    <w:p w14:paraId="4F4C3223" w14:textId="77777777" w:rsidR="00700463" w:rsidRPr="00B04B70" w:rsidRDefault="00700463" w:rsidP="00700463"/>
    <w:p w14:paraId="392C585C" w14:textId="77777777" w:rsidR="00700463" w:rsidRPr="002238B8" w:rsidRDefault="00700463" w:rsidP="00512506">
      <w:pPr>
        <w:rPr>
          <w:rFonts w:ascii="Calibri" w:hAnsi="Calibri" w:cs="Calibri"/>
        </w:rPr>
      </w:pPr>
    </w:p>
    <w:p w14:paraId="75468D9F" w14:textId="77777777" w:rsidR="002C4E60" w:rsidRPr="002238B8" w:rsidRDefault="002C4E60">
      <w:pPr>
        <w:rPr>
          <w:rFonts w:ascii="Calibri" w:hAnsi="Calibri" w:cs="Calibri"/>
        </w:rPr>
      </w:pPr>
    </w:p>
    <w:sectPr w:rsidR="002C4E60" w:rsidRPr="002238B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A9D65" w14:textId="77777777" w:rsidR="00DC3743" w:rsidRDefault="00DC3743" w:rsidP="000E78C5">
      <w:pPr>
        <w:spacing w:after="0" w:line="240" w:lineRule="auto"/>
      </w:pPr>
      <w:r>
        <w:separator/>
      </w:r>
    </w:p>
  </w:endnote>
  <w:endnote w:type="continuationSeparator" w:id="0">
    <w:p w14:paraId="673374F6" w14:textId="77777777" w:rsidR="00DC3743" w:rsidRDefault="00DC3743" w:rsidP="000E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1480" w14:textId="77777777" w:rsidR="00DC3743" w:rsidRDefault="00DC3743" w:rsidP="000E78C5">
      <w:pPr>
        <w:spacing w:after="0" w:line="240" w:lineRule="auto"/>
      </w:pPr>
      <w:r>
        <w:separator/>
      </w:r>
    </w:p>
  </w:footnote>
  <w:footnote w:type="continuationSeparator" w:id="0">
    <w:p w14:paraId="231230DF" w14:textId="77777777" w:rsidR="00DC3743" w:rsidRDefault="00DC3743" w:rsidP="000E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2C1B" w14:textId="4FE6410F" w:rsidR="000E78C5" w:rsidRDefault="000E78C5">
    <w:pPr>
      <w:pStyle w:val="Sidehoved"/>
    </w:pPr>
    <w:r>
      <w:t>UDKAST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C36"/>
    <w:multiLevelType w:val="hybridMultilevel"/>
    <w:tmpl w:val="8E54B81A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32BF2"/>
    <w:multiLevelType w:val="hybridMultilevel"/>
    <w:tmpl w:val="5DFE5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56C9"/>
    <w:multiLevelType w:val="hybridMultilevel"/>
    <w:tmpl w:val="7B8C489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D6B"/>
    <w:multiLevelType w:val="hybridMultilevel"/>
    <w:tmpl w:val="481E30E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207939"/>
    <w:multiLevelType w:val="hybridMultilevel"/>
    <w:tmpl w:val="D28616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1C16"/>
    <w:multiLevelType w:val="hybridMultilevel"/>
    <w:tmpl w:val="320C69F2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E5C40"/>
    <w:multiLevelType w:val="hybridMultilevel"/>
    <w:tmpl w:val="BFB8A962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F7A83"/>
    <w:multiLevelType w:val="hybridMultilevel"/>
    <w:tmpl w:val="99D275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9" w15:restartNumberingAfterBreak="0">
    <w:nsid w:val="1F912B4E"/>
    <w:multiLevelType w:val="hybridMultilevel"/>
    <w:tmpl w:val="F81E48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1613"/>
    <w:multiLevelType w:val="hybridMultilevel"/>
    <w:tmpl w:val="481E30E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A670EA"/>
    <w:multiLevelType w:val="hybridMultilevel"/>
    <w:tmpl w:val="210EA0F8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C4C90"/>
    <w:multiLevelType w:val="hybridMultilevel"/>
    <w:tmpl w:val="E640CFD8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A1592F"/>
    <w:multiLevelType w:val="hybridMultilevel"/>
    <w:tmpl w:val="52CCD2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053E3"/>
    <w:multiLevelType w:val="hybridMultilevel"/>
    <w:tmpl w:val="481E30E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66BCE"/>
    <w:multiLevelType w:val="hybridMultilevel"/>
    <w:tmpl w:val="949EF9F6"/>
    <w:lvl w:ilvl="0" w:tplc="7FEAC12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50FA4"/>
    <w:multiLevelType w:val="hybridMultilevel"/>
    <w:tmpl w:val="EBACC3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430AD"/>
    <w:multiLevelType w:val="hybridMultilevel"/>
    <w:tmpl w:val="437C62E2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20188"/>
    <w:multiLevelType w:val="hybridMultilevel"/>
    <w:tmpl w:val="8F4CD6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D03DE"/>
    <w:multiLevelType w:val="hybridMultilevel"/>
    <w:tmpl w:val="42AAEE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50C8D"/>
    <w:multiLevelType w:val="hybridMultilevel"/>
    <w:tmpl w:val="481E30E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297776"/>
    <w:multiLevelType w:val="hybridMultilevel"/>
    <w:tmpl w:val="733EAD52"/>
    <w:lvl w:ilvl="0" w:tplc="A50E75FA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3258"/>
    <w:multiLevelType w:val="hybridMultilevel"/>
    <w:tmpl w:val="3BFEE3A0"/>
    <w:lvl w:ilvl="0" w:tplc="45006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146F9"/>
    <w:multiLevelType w:val="hybridMultilevel"/>
    <w:tmpl w:val="EBACC3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095D"/>
    <w:multiLevelType w:val="hybridMultilevel"/>
    <w:tmpl w:val="BFFA8FB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C22DA"/>
    <w:multiLevelType w:val="hybridMultilevel"/>
    <w:tmpl w:val="9510258E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34584"/>
    <w:multiLevelType w:val="hybridMultilevel"/>
    <w:tmpl w:val="320C69F2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184542"/>
    <w:multiLevelType w:val="hybridMultilevel"/>
    <w:tmpl w:val="481E30E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F5E71"/>
    <w:multiLevelType w:val="hybridMultilevel"/>
    <w:tmpl w:val="99D275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7E09"/>
    <w:multiLevelType w:val="hybridMultilevel"/>
    <w:tmpl w:val="A9800D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D81"/>
    <w:multiLevelType w:val="hybridMultilevel"/>
    <w:tmpl w:val="D0EA2DC4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335393"/>
    <w:multiLevelType w:val="hybridMultilevel"/>
    <w:tmpl w:val="48C4D5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37289"/>
    <w:multiLevelType w:val="hybridMultilevel"/>
    <w:tmpl w:val="87041862"/>
    <w:lvl w:ilvl="0" w:tplc="45C63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E53F1A"/>
    <w:multiLevelType w:val="hybridMultilevel"/>
    <w:tmpl w:val="6E0066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1"/>
  </w:num>
  <w:num w:numId="5">
    <w:abstractNumId w:val="29"/>
  </w:num>
  <w:num w:numId="6">
    <w:abstractNumId w:val="21"/>
  </w:num>
  <w:num w:numId="7">
    <w:abstractNumId w:val="33"/>
  </w:num>
  <w:num w:numId="8">
    <w:abstractNumId w:val="24"/>
  </w:num>
  <w:num w:numId="9">
    <w:abstractNumId w:val="31"/>
  </w:num>
  <w:num w:numId="10">
    <w:abstractNumId w:val="18"/>
  </w:num>
  <w:num w:numId="11">
    <w:abstractNumId w:val="22"/>
  </w:num>
  <w:num w:numId="12">
    <w:abstractNumId w:val="32"/>
  </w:num>
  <w:num w:numId="13">
    <w:abstractNumId w:val="15"/>
  </w:num>
  <w:num w:numId="14">
    <w:abstractNumId w:val="23"/>
  </w:num>
  <w:num w:numId="15">
    <w:abstractNumId w:val="13"/>
  </w:num>
  <w:num w:numId="16">
    <w:abstractNumId w:val="7"/>
  </w:num>
  <w:num w:numId="17">
    <w:abstractNumId w:val="16"/>
  </w:num>
  <w:num w:numId="18">
    <w:abstractNumId w:val="5"/>
  </w:num>
  <w:num w:numId="19">
    <w:abstractNumId w:val="20"/>
  </w:num>
  <w:num w:numId="20">
    <w:abstractNumId w:val="2"/>
  </w:num>
  <w:num w:numId="21">
    <w:abstractNumId w:val="28"/>
  </w:num>
  <w:num w:numId="22">
    <w:abstractNumId w:val="9"/>
  </w:num>
  <w:num w:numId="23">
    <w:abstractNumId w:val="6"/>
  </w:num>
  <w:num w:numId="24">
    <w:abstractNumId w:val="30"/>
  </w:num>
  <w:num w:numId="25">
    <w:abstractNumId w:val="12"/>
  </w:num>
  <w:num w:numId="26">
    <w:abstractNumId w:val="10"/>
  </w:num>
  <w:num w:numId="27">
    <w:abstractNumId w:val="3"/>
  </w:num>
  <w:num w:numId="28">
    <w:abstractNumId w:val="27"/>
  </w:num>
  <w:num w:numId="29">
    <w:abstractNumId w:val="14"/>
  </w:num>
  <w:num w:numId="30">
    <w:abstractNumId w:val="11"/>
  </w:num>
  <w:num w:numId="31">
    <w:abstractNumId w:val="17"/>
  </w:num>
  <w:num w:numId="32">
    <w:abstractNumId w:val="0"/>
  </w:num>
  <w:num w:numId="33">
    <w:abstractNumId w:val="2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06"/>
    <w:rsid w:val="00011B79"/>
    <w:rsid w:val="0001420A"/>
    <w:rsid w:val="000167BD"/>
    <w:rsid w:val="00062DA9"/>
    <w:rsid w:val="000666C7"/>
    <w:rsid w:val="00077FA7"/>
    <w:rsid w:val="00081139"/>
    <w:rsid w:val="00087B3E"/>
    <w:rsid w:val="000904DC"/>
    <w:rsid w:val="000C6A5D"/>
    <w:rsid w:val="000D147F"/>
    <w:rsid w:val="000D7A2B"/>
    <w:rsid w:val="000E78C5"/>
    <w:rsid w:val="00104D80"/>
    <w:rsid w:val="00122D44"/>
    <w:rsid w:val="00126FD0"/>
    <w:rsid w:val="001332B6"/>
    <w:rsid w:val="00137BB0"/>
    <w:rsid w:val="0015616A"/>
    <w:rsid w:val="00156A45"/>
    <w:rsid w:val="001733BA"/>
    <w:rsid w:val="001A2EAE"/>
    <w:rsid w:val="001C1F09"/>
    <w:rsid w:val="001E4901"/>
    <w:rsid w:val="001E7B7E"/>
    <w:rsid w:val="001F6A08"/>
    <w:rsid w:val="00200CCA"/>
    <w:rsid w:val="00212AD0"/>
    <w:rsid w:val="0021417B"/>
    <w:rsid w:val="002238B8"/>
    <w:rsid w:val="002427E5"/>
    <w:rsid w:val="00253028"/>
    <w:rsid w:val="00260043"/>
    <w:rsid w:val="00283FD3"/>
    <w:rsid w:val="00286CB4"/>
    <w:rsid w:val="00286EDA"/>
    <w:rsid w:val="002A31D8"/>
    <w:rsid w:val="002C26E7"/>
    <w:rsid w:val="002C4E60"/>
    <w:rsid w:val="002D68CA"/>
    <w:rsid w:val="002E14F7"/>
    <w:rsid w:val="002E196E"/>
    <w:rsid w:val="002E799A"/>
    <w:rsid w:val="002F61AA"/>
    <w:rsid w:val="00304094"/>
    <w:rsid w:val="00305D88"/>
    <w:rsid w:val="00317DFD"/>
    <w:rsid w:val="00323104"/>
    <w:rsid w:val="00325520"/>
    <w:rsid w:val="00331035"/>
    <w:rsid w:val="00341299"/>
    <w:rsid w:val="00381B38"/>
    <w:rsid w:val="00384BD5"/>
    <w:rsid w:val="003A14EB"/>
    <w:rsid w:val="003A53C1"/>
    <w:rsid w:val="003B09A2"/>
    <w:rsid w:val="003C79BE"/>
    <w:rsid w:val="003D3602"/>
    <w:rsid w:val="003E1A8A"/>
    <w:rsid w:val="003F3553"/>
    <w:rsid w:val="0040737E"/>
    <w:rsid w:val="00425D1F"/>
    <w:rsid w:val="004443CC"/>
    <w:rsid w:val="00473A1E"/>
    <w:rsid w:val="00475241"/>
    <w:rsid w:val="0049107A"/>
    <w:rsid w:val="0049229A"/>
    <w:rsid w:val="004C16A3"/>
    <w:rsid w:val="004C5134"/>
    <w:rsid w:val="004C79C7"/>
    <w:rsid w:val="004D57A8"/>
    <w:rsid w:val="004E3243"/>
    <w:rsid w:val="004F2B29"/>
    <w:rsid w:val="004F35F2"/>
    <w:rsid w:val="004F45C7"/>
    <w:rsid w:val="004F71E7"/>
    <w:rsid w:val="00512506"/>
    <w:rsid w:val="0053493B"/>
    <w:rsid w:val="00543B26"/>
    <w:rsid w:val="00567A3D"/>
    <w:rsid w:val="005C69EA"/>
    <w:rsid w:val="005D1A86"/>
    <w:rsid w:val="005E6499"/>
    <w:rsid w:val="005F2833"/>
    <w:rsid w:val="00610C39"/>
    <w:rsid w:val="00612C16"/>
    <w:rsid w:val="00622AC7"/>
    <w:rsid w:val="0064122D"/>
    <w:rsid w:val="00663DE3"/>
    <w:rsid w:val="006B7A7A"/>
    <w:rsid w:val="006E6116"/>
    <w:rsid w:val="00700463"/>
    <w:rsid w:val="00706E81"/>
    <w:rsid w:val="0074685D"/>
    <w:rsid w:val="00771DC2"/>
    <w:rsid w:val="007B780B"/>
    <w:rsid w:val="0082341C"/>
    <w:rsid w:val="00846F64"/>
    <w:rsid w:val="00863F3D"/>
    <w:rsid w:val="008647A9"/>
    <w:rsid w:val="00866A2D"/>
    <w:rsid w:val="0087325C"/>
    <w:rsid w:val="00874E95"/>
    <w:rsid w:val="00876ED3"/>
    <w:rsid w:val="00881BC8"/>
    <w:rsid w:val="00886C53"/>
    <w:rsid w:val="00887221"/>
    <w:rsid w:val="008A354C"/>
    <w:rsid w:val="008C2553"/>
    <w:rsid w:val="00907ACA"/>
    <w:rsid w:val="0091652D"/>
    <w:rsid w:val="00923736"/>
    <w:rsid w:val="00935C25"/>
    <w:rsid w:val="00952171"/>
    <w:rsid w:val="00960D47"/>
    <w:rsid w:val="0097329C"/>
    <w:rsid w:val="00982BD4"/>
    <w:rsid w:val="009B1A41"/>
    <w:rsid w:val="009B3961"/>
    <w:rsid w:val="009B55C4"/>
    <w:rsid w:val="009C4208"/>
    <w:rsid w:val="009C5712"/>
    <w:rsid w:val="009C72E7"/>
    <w:rsid w:val="009E76D3"/>
    <w:rsid w:val="009F357A"/>
    <w:rsid w:val="00A22A98"/>
    <w:rsid w:val="00A33365"/>
    <w:rsid w:val="00A4013C"/>
    <w:rsid w:val="00A44C04"/>
    <w:rsid w:val="00A50DC7"/>
    <w:rsid w:val="00A97FED"/>
    <w:rsid w:val="00AA2CF7"/>
    <w:rsid w:val="00AA54DB"/>
    <w:rsid w:val="00AC3E6A"/>
    <w:rsid w:val="00AD26F3"/>
    <w:rsid w:val="00AD4637"/>
    <w:rsid w:val="00AD5E1B"/>
    <w:rsid w:val="00AE7BA3"/>
    <w:rsid w:val="00AF53D3"/>
    <w:rsid w:val="00B317C0"/>
    <w:rsid w:val="00B57D86"/>
    <w:rsid w:val="00B90EC0"/>
    <w:rsid w:val="00BB1FCC"/>
    <w:rsid w:val="00BC2B53"/>
    <w:rsid w:val="00BC6E4E"/>
    <w:rsid w:val="00C12537"/>
    <w:rsid w:val="00C13DB1"/>
    <w:rsid w:val="00C22983"/>
    <w:rsid w:val="00C40D7F"/>
    <w:rsid w:val="00C50E1F"/>
    <w:rsid w:val="00C66A0D"/>
    <w:rsid w:val="00C863EC"/>
    <w:rsid w:val="00C971EE"/>
    <w:rsid w:val="00CA0F3D"/>
    <w:rsid w:val="00CB08D5"/>
    <w:rsid w:val="00CB0EA9"/>
    <w:rsid w:val="00D21A78"/>
    <w:rsid w:val="00D22A88"/>
    <w:rsid w:val="00D43E58"/>
    <w:rsid w:val="00D57A95"/>
    <w:rsid w:val="00D67971"/>
    <w:rsid w:val="00D868EC"/>
    <w:rsid w:val="00DC3743"/>
    <w:rsid w:val="00E21600"/>
    <w:rsid w:val="00E366F3"/>
    <w:rsid w:val="00E50CDA"/>
    <w:rsid w:val="00E60CA8"/>
    <w:rsid w:val="00E67ACD"/>
    <w:rsid w:val="00EA2AF7"/>
    <w:rsid w:val="00EA3A31"/>
    <w:rsid w:val="00EB7C5B"/>
    <w:rsid w:val="00EE0E6F"/>
    <w:rsid w:val="00EE645B"/>
    <w:rsid w:val="00EF36E6"/>
    <w:rsid w:val="00F0217D"/>
    <w:rsid w:val="00F24407"/>
    <w:rsid w:val="00F248CD"/>
    <w:rsid w:val="00F62D86"/>
    <w:rsid w:val="00F64D8F"/>
    <w:rsid w:val="00FB303A"/>
    <w:rsid w:val="00FD1368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C49E"/>
  <w15:chartTrackingRefBased/>
  <w15:docId w15:val="{1A94F863-FB93-408B-B1B3-A10D73EF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7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5125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1250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1250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125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1250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250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B55C4"/>
    <w:pPr>
      <w:ind w:left="720"/>
      <w:contextualSpacing/>
    </w:pPr>
  </w:style>
  <w:style w:type="paragraph" w:styleId="Opstilling-punkttegn">
    <w:name w:val="List Bullet"/>
    <w:basedOn w:val="Normal"/>
    <w:uiPriority w:val="2"/>
    <w:semiHidden/>
    <w:unhideWhenUsed/>
    <w:qFormat/>
    <w:rsid w:val="009B55C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7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EB7C5B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5F283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2833"/>
    <w:rPr>
      <w:color w:val="605E5C"/>
      <w:shd w:val="clear" w:color="auto" w:fill="E1DFDD"/>
    </w:rPr>
  </w:style>
  <w:style w:type="paragraph" w:customStyle="1" w:styleId="titel2">
    <w:name w:val="titel2"/>
    <w:basedOn w:val="Normal"/>
    <w:rsid w:val="003D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E7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78C5"/>
  </w:style>
  <w:style w:type="paragraph" w:styleId="Sidefod">
    <w:name w:val="footer"/>
    <w:basedOn w:val="Normal"/>
    <w:link w:val="SidefodTegn"/>
    <w:uiPriority w:val="99"/>
    <w:unhideWhenUsed/>
    <w:rsid w:val="000E7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F3FD-E548-4684-AE12-A8306461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1668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Arpe Hansen</dc:creator>
  <cp:keywords/>
  <dc:description/>
  <cp:lastModifiedBy>Michele Mørch</cp:lastModifiedBy>
  <cp:revision>9</cp:revision>
  <dcterms:created xsi:type="dcterms:W3CDTF">2025-03-24T15:43:00Z</dcterms:created>
  <dcterms:modified xsi:type="dcterms:W3CDTF">2025-04-09T08:11:00Z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45687</vt:lpwstr>
  </property>
  <property fmtid="{D5CDD505-2E9C-101B-9397-08002B2CF9AE}" pid="3" name="SD_IntegrationInfoAdded">
    <vt:bool>true</vt:bool>
  </property>
</Properties>
</file>